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05FF5" w14:textId="404427C0" w:rsidR="00617F7E" w:rsidRPr="006A3E3A" w:rsidRDefault="00723B27" w:rsidP="00617F7E">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eastAsia="x-none"/>
        </w:rPr>
      </w:pPr>
      <w:r w:rsidRPr="00723B27">
        <w:rPr>
          <w:rFonts w:ascii="Arial" w:eastAsia="MS Mincho" w:hAnsi="Arial"/>
          <w:b/>
          <w:sz w:val="24"/>
          <w:szCs w:val="24"/>
          <w:lang w:val="en-US" w:eastAsia="x-none"/>
        </w:rPr>
        <w:t>3GPP TSG-RAN WG2 Meeting #131</w:t>
      </w:r>
      <w:r w:rsidR="00617F7E" w:rsidRPr="006A3E3A">
        <w:rPr>
          <w:rFonts w:ascii="Arial" w:eastAsia="MS Mincho" w:hAnsi="Arial"/>
          <w:b/>
          <w:sz w:val="24"/>
          <w:szCs w:val="24"/>
          <w:lang w:val="en-US" w:eastAsia="x-none"/>
        </w:rPr>
        <w:tab/>
      </w:r>
      <w:r w:rsidR="00CA5B9C" w:rsidRPr="00CA5B9C">
        <w:rPr>
          <w:rFonts w:ascii="Arial" w:eastAsia="MS Mincho" w:hAnsi="Arial"/>
          <w:b/>
          <w:sz w:val="24"/>
          <w:szCs w:val="24"/>
          <w:lang w:val="en-US" w:eastAsia="x-none"/>
        </w:rPr>
        <w:t>R2-2505278</w:t>
      </w:r>
    </w:p>
    <w:p w14:paraId="76DE2838" w14:textId="36AA3FE5" w:rsidR="00617F7E" w:rsidRPr="006A3E3A" w:rsidRDefault="00723B27" w:rsidP="00617F7E">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eastAsia="x-none"/>
        </w:rPr>
      </w:pPr>
      <w:r w:rsidRPr="00723B27">
        <w:rPr>
          <w:rFonts w:ascii="Arial" w:eastAsia="MS Mincho" w:hAnsi="Arial"/>
          <w:b/>
          <w:sz w:val="24"/>
          <w:szCs w:val="24"/>
          <w:lang w:val="en-US" w:eastAsia="x-none"/>
        </w:rPr>
        <w:t>Bangalore, India, 25th – 29th Aug. 2025</w:t>
      </w:r>
    </w:p>
    <w:p w14:paraId="721F8EE8" w14:textId="77777777" w:rsidR="00B16566" w:rsidRDefault="00587A0E">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t xml:space="preserve">    </w:t>
      </w:r>
    </w:p>
    <w:p w14:paraId="3FBA4CEC" w14:textId="77777777" w:rsidR="00B16566" w:rsidRDefault="00B16566">
      <w:pPr>
        <w:tabs>
          <w:tab w:val="left" w:pos="1979"/>
        </w:tabs>
        <w:spacing w:after="0" w:line="240" w:lineRule="auto"/>
        <w:jc w:val="left"/>
        <w:rPr>
          <w:rFonts w:ascii="Arial" w:hAnsi="Arial" w:cs="Arial"/>
          <w:b/>
          <w:bCs/>
          <w:sz w:val="24"/>
          <w:lang w:val="en-US" w:eastAsia="en-US"/>
        </w:rPr>
      </w:pPr>
    </w:p>
    <w:p w14:paraId="6925D046" w14:textId="77777777" w:rsidR="00B16566" w:rsidRDefault="00587A0E">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t>Xiaomi</w:t>
      </w:r>
    </w:p>
    <w:p w14:paraId="6AB405C3" w14:textId="29479816" w:rsidR="00B16566" w:rsidRDefault="00587A0E">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sidR="00A155BE" w:rsidRPr="00A155BE">
        <w:rPr>
          <w:rFonts w:ascii="Arial" w:hAnsi="Arial" w:cs="Arial"/>
          <w:b/>
          <w:bCs/>
          <w:lang w:val="en-US"/>
        </w:rPr>
        <w:t xml:space="preserve">Remaining issues of </w:t>
      </w:r>
      <w:r>
        <w:rPr>
          <w:rFonts w:ascii="Arial" w:hAnsi="Arial" w:cs="Arial"/>
          <w:b/>
          <w:bCs/>
          <w:lang w:val="en-US"/>
        </w:rPr>
        <w:t>conditional LTM</w:t>
      </w:r>
    </w:p>
    <w:p w14:paraId="174DFF1B" w14:textId="77777777" w:rsidR="00B16566" w:rsidRDefault="00587A0E">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Agenda Item:</w:t>
      </w:r>
      <w:r>
        <w:rPr>
          <w:rFonts w:ascii="Arial" w:hAnsi="Arial" w:cs="Arial"/>
          <w:b/>
          <w:bCs/>
          <w:lang w:val="en-US" w:eastAsia="en-US"/>
        </w:rPr>
        <w:tab/>
        <w:t>8.6.4</w:t>
      </w:r>
      <w:r>
        <w:rPr>
          <w:rFonts w:ascii="Arial" w:hAnsi="Arial" w:cs="Arial"/>
          <w:b/>
          <w:bCs/>
          <w:lang w:val="en-US" w:eastAsia="en-US"/>
        </w:rPr>
        <w:tab/>
      </w:r>
    </w:p>
    <w:p w14:paraId="26406C8D" w14:textId="77777777" w:rsidR="00B16566" w:rsidRDefault="00587A0E">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14:paraId="10912A7A" w14:textId="77777777" w:rsidR="00B16566" w:rsidRDefault="00587A0E">
      <w:pPr>
        <w:pStyle w:val="Heading1"/>
        <w:pBdr>
          <w:top w:val="single" w:sz="12" w:space="1" w:color="auto"/>
        </w:pBdr>
        <w:jc w:val="left"/>
      </w:pPr>
      <w:bookmarkStart w:id="0" w:name="_Ref165266342"/>
      <w:r>
        <w:t>Introduction</w:t>
      </w:r>
      <w:bookmarkEnd w:id="0"/>
    </w:p>
    <w:p w14:paraId="2C174836" w14:textId="0A20969C" w:rsidR="00B16566" w:rsidRDefault="00587A0E">
      <w:pPr>
        <w:rPr>
          <w:sz w:val="20"/>
        </w:rPr>
      </w:pPr>
      <w:r>
        <w:rPr>
          <w:sz w:val="20"/>
        </w:rPr>
        <w:t>In the WID</w:t>
      </w:r>
      <w:r w:rsidR="002B73EC">
        <w:rPr>
          <w:sz w:val="20"/>
        </w:rPr>
        <w:t xml:space="preserve"> </w:t>
      </w:r>
      <w:r w:rsidR="002B73EC" w:rsidRPr="002B73EC">
        <w:rPr>
          <w:sz w:val="20"/>
        </w:rPr>
        <w:t>[1]</w:t>
      </w:r>
      <w:r>
        <w:rPr>
          <w:sz w:val="20"/>
        </w:rPr>
        <w:t xml:space="preserve">, one of the objectives is to </w:t>
      </w:r>
      <w:r>
        <w:rPr>
          <w:bCs/>
          <w:sz w:val="20"/>
          <w:lang w:val="en-US"/>
        </w:rPr>
        <w:t xml:space="preserve">specify </w:t>
      </w:r>
      <w:r>
        <w:rPr>
          <w:rFonts w:eastAsia="等线"/>
          <w:bCs/>
          <w:sz w:val="20"/>
          <w:lang w:eastAsia="en-GB"/>
        </w:rPr>
        <w:t>support for conditional Intra-CU LTM</w:t>
      </w:r>
      <w:r>
        <w:rPr>
          <w:sz w:val="20"/>
        </w:rPr>
        <w:t xml:space="preserve">, as </w:t>
      </w:r>
      <w:r>
        <w:rPr>
          <w:rFonts w:hint="eastAsia"/>
          <w:sz w:val="20"/>
        </w:rPr>
        <w:t>shown</w:t>
      </w:r>
      <w:r>
        <w:rPr>
          <w:sz w:val="20"/>
        </w:rPr>
        <w:t xml:space="preserve"> below.</w:t>
      </w:r>
    </w:p>
    <w:tbl>
      <w:tblPr>
        <w:tblStyle w:val="TableGrid"/>
        <w:tblW w:w="9629" w:type="dxa"/>
        <w:tblLayout w:type="fixed"/>
        <w:tblLook w:val="04A0" w:firstRow="1" w:lastRow="0" w:firstColumn="1" w:lastColumn="0" w:noHBand="0" w:noVBand="1"/>
      </w:tblPr>
      <w:tblGrid>
        <w:gridCol w:w="9629"/>
      </w:tblGrid>
      <w:tr w:rsidR="00B16566" w14:paraId="5B8E26A3" w14:textId="77777777">
        <w:tc>
          <w:tcPr>
            <w:tcW w:w="9629" w:type="dxa"/>
          </w:tcPr>
          <w:p w14:paraId="143A1ACF" w14:textId="77777777" w:rsidR="00B16566" w:rsidRDefault="00587A0E">
            <w:pPr>
              <w:numPr>
                <w:ilvl w:val="0"/>
                <w:numId w:val="6"/>
              </w:numPr>
              <w:spacing w:after="0" w:line="240" w:lineRule="auto"/>
              <w:jc w:val="left"/>
              <w:rPr>
                <w:rFonts w:eastAsia="等线"/>
                <w:bCs/>
                <w:sz w:val="20"/>
                <w:lang w:eastAsia="en-GB"/>
              </w:rPr>
            </w:pPr>
            <w:r>
              <w:rPr>
                <w:rFonts w:eastAsia="等线"/>
                <w:bCs/>
                <w:sz w:val="20"/>
                <w:lang w:eastAsia="en-GB"/>
              </w:rPr>
              <w:t>Specify support of conditional Intra-CU LTM [RAN2, RAN3, RAN1]</w:t>
            </w:r>
          </w:p>
          <w:p w14:paraId="14232CDA" w14:textId="77777777" w:rsidR="00B16566" w:rsidRDefault="00587A0E">
            <w:pPr>
              <w:numPr>
                <w:ilvl w:val="1"/>
                <w:numId w:val="6"/>
              </w:numPr>
              <w:spacing w:after="0" w:line="240" w:lineRule="auto"/>
              <w:jc w:val="left"/>
              <w:rPr>
                <w:rFonts w:eastAsia="等线"/>
                <w:bCs/>
                <w:sz w:val="20"/>
                <w:lang w:eastAsia="en-GB"/>
              </w:rPr>
            </w:pPr>
            <w:r>
              <w:rPr>
                <w:rFonts w:eastAsia="等线"/>
                <w:bCs/>
                <w:sz w:val="20"/>
                <w:lang w:eastAsia="en-GB"/>
              </w:rPr>
              <w:t>Specify UE evaluated conditions for triggering LTM</w:t>
            </w:r>
          </w:p>
          <w:p w14:paraId="247C5CC5" w14:textId="77777777" w:rsidR="00B16566" w:rsidRDefault="00587A0E">
            <w:pPr>
              <w:numPr>
                <w:ilvl w:val="1"/>
                <w:numId w:val="6"/>
              </w:numPr>
              <w:spacing w:after="0" w:line="240" w:lineRule="auto"/>
              <w:jc w:val="left"/>
              <w:rPr>
                <w:rFonts w:eastAsia="等线"/>
                <w:bCs/>
                <w:sz w:val="20"/>
                <w:lang w:eastAsia="en-GB"/>
              </w:rPr>
            </w:pPr>
            <w:r>
              <w:rPr>
                <w:rFonts w:eastAsia="等线"/>
                <w:bCs/>
                <w:sz w:val="20"/>
                <w:lang w:eastAsia="en-GB"/>
              </w:rPr>
              <w:t>Aim to support conditional LTM including subsequent LTM</w:t>
            </w:r>
          </w:p>
          <w:p w14:paraId="51FFC689" w14:textId="77777777" w:rsidR="00B16566" w:rsidRDefault="00587A0E">
            <w:pPr>
              <w:numPr>
                <w:ilvl w:val="1"/>
                <w:numId w:val="6"/>
              </w:numPr>
              <w:spacing w:after="0" w:line="240" w:lineRule="auto"/>
              <w:jc w:val="left"/>
              <w:rPr>
                <w:rFonts w:eastAsia="等线"/>
                <w:bCs/>
                <w:sz w:val="20"/>
                <w:lang w:eastAsia="en-GB"/>
              </w:rPr>
            </w:pPr>
            <w:r>
              <w:rPr>
                <w:rFonts w:eastAsia="等线"/>
                <w:bCs/>
                <w:sz w:val="20"/>
                <w:lang w:eastAsia="en-GB"/>
              </w:rPr>
              <w:t xml:space="preserve">Limit specifying the conditional LTM to the scenario where the UE is in non-DC </w:t>
            </w:r>
          </w:p>
          <w:p w14:paraId="5C704EDC" w14:textId="77777777" w:rsidR="00B16566" w:rsidRDefault="00B16566">
            <w:pPr>
              <w:spacing w:after="0"/>
              <w:ind w:left="720"/>
              <w:rPr>
                <w:bCs/>
                <w:i/>
                <w:sz w:val="20"/>
                <w:lang w:val="en-US"/>
              </w:rPr>
            </w:pPr>
          </w:p>
        </w:tc>
      </w:tr>
    </w:tbl>
    <w:p w14:paraId="2F29879F" w14:textId="77777777" w:rsidR="00B16566" w:rsidRDefault="00587A0E" w:rsidP="002F2005">
      <w:pPr>
        <w:spacing w:before="120"/>
        <w:rPr>
          <w:sz w:val="20"/>
        </w:rPr>
      </w:pPr>
      <w:r>
        <w:rPr>
          <w:sz w:val="20"/>
        </w:rPr>
        <w:t>In this contribution, we provide our understandings on</w:t>
      </w:r>
      <w:r>
        <w:rPr>
          <w:bCs/>
          <w:sz w:val="20"/>
          <w:lang w:val="en-US"/>
        </w:rPr>
        <w:t xml:space="preserve"> </w:t>
      </w:r>
      <w:r>
        <w:rPr>
          <w:rFonts w:eastAsia="等线"/>
          <w:bCs/>
          <w:sz w:val="20"/>
          <w:lang w:eastAsia="en-GB"/>
        </w:rPr>
        <w:t>conditional intra-CU LTM</w:t>
      </w:r>
      <w:r>
        <w:rPr>
          <w:sz w:val="20"/>
        </w:rPr>
        <w:t>.</w:t>
      </w:r>
    </w:p>
    <w:p w14:paraId="2EE0EE4C" w14:textId="143239C7" w:rsidR="00C60453" w:rsidRPr="00DB2F94" w:rsidRDefault="00587A0E" w:rsidP="00C60453">
      <w:pPr>
        <w:pStyle w:val="Heading1"/>
        <w:jc w:val="left"/>
      </w:pPr>
      <w:r>
        <w:rPr>
          <w:rFonts w:hint="eastAsia"/>
        </w:rPr>
        <w:t>Discussion</w:t>
      </w:r>
    </w:p>
    <w:p w14:paraId="609470B4" w14:textId="504FA2B0" w:rsidR="007D38AB" w:rsidRDefault="007D38AB" w:rsidP="00157BBE">
      <w:pPr>
        <w:keepNext/>
        <w:numPr>
          <w:ilvl w:val="1"/>
          <w:numId w:val="1"/>
        </w:numPr>
        <w:tabs>
          <w:tab w:val="clear" w:pos="1002"/>
          <w:tab w:val="left" w:pos="576"/>
        </w:tabs>
        <w:spacing w:before="180" w:after="180" w:line="240" w:lineRule="auto"/>
        <w:ind w:left="0" w:firstLine="0"/>
        <w:jc w:val="left"/>
        <w:outlineLvl w:val="1"/>
        <w:rPr>
          <w:rFonts w:ascii="Arial" w:hAnsi="Arial"/>
          <w:sz w:val="32"/>
          <w:szCs w:val="32"/>
        </w:rPr>
      </w:pPr>
      <w:r>
        <w:rPr>
          <w:rFonts w:ascii="Arial" w:hAnsi="Arial" w:hint="eastAsia"/>
          <w:sz w:val="32"/>
          <w:szCs w:val="32"/>
        </w:rPr>
        <w:t>M</w:t>
      </w:r>
      <w:r>
        <w:rPr>
          <w:rFonts w:ascii="Arial" w:hAnsi="Arial"/>
          <w:sz w:val="32"/>
          <w:szCs w:val="32"/>
        </w:rPr>
        <w:t xml:space="preserve">AC </w:t>
      </w:r>
      <w:r w:rsidR="002B73EC">
        <w:rPr>
          <w:rFonts w:ascii="Arial" w:hAnsi="Arial"/>
          <w:sz w:val="32"/>
          <w:szCs w:val="32"/>
        </w:rPr>
        <w:t>open issues</w:t>
      </w:r>
    </w:p>
    <w:p w14:paraId="7D302AA2" w14:textId="283C183C" w:rsidR="00F10851" w:rsidRPr="00F10851" w:rsidRDefault="00F10851" w:rsidP="00F10851">
      <w:pPr>
        <w:overflowPunct/>
        <w:autoSpaceDE/>
        <w:autoSpaceDN/>
        <w:adjustRightInd/>
        <w:spacing w:before="120" w:line="240" w:lineRule="auto"/>
        <w:jc w:val="left"/>
        <w:textAlignment w:val="auto"/>
        <w:rPr>
          <w:sz w:val="20"/>
        </w:rPr>
      </w:pPr>
      <w:r w:rsidRPr="00B26F57">
        <w:rPr>
          <w:sz w:val="20"/>
        </w:rPr>
        <w:t>I</w:t>
      </w:r>
      <w:r w:rsidRPr="00B26F57">
        <w:rPr>
          <w:rFonts w:hint="eastAsia"/>
          <w:sz w:val="20"/>
        </w:rPr>
        <w:t>n</w:t>
      </w:r>
      <w:r w:rsidRPr="00B26F57">
        <w:rPr>
          <w:sz w:val="20"/>
        </w:rPr>
        <w:t xml:space="preserve"> </w:t>
      </w:r>
      <w:r w:rsidRPr="00B26F57">
        <w:rPr>
          <w:rFonts w:hint="eastAsia"/>
          <w:sz w:val="20"/>
        </w:rPr>
        <w:t>the</w:t>
      </w:r>
      <w:r w:rsidRPr="00B26F57">
        <w:rPr>
          <w:sz w:val="20"/>
        </w:rPr>
        <w:t xml:space="preserve"> </w:t>
      </w:r>
      <w:r w:rsidR="00A97D95">
        <w:rPr>
          <w:sz w:val="20"/>
        </w:rPr>
        <w:t>l</w:t>
      </w:r>
      <w:r w:rsidRPr="00B26F57">
        <w:rPr>
          <w:sz w:val="20"/>
        </w:rPr>
        <w:t xml:space="preserve">ist of </w:t>
      </w:r>
      <w:r w:rsidR="00A97D95">
        <w:rPr>
          <w:sz w:val="20"/>
        </w:rPr>
        <w:t xml:space="preserve">MAC </w:t>
      </w:r>
      <w:r w:rsidRPr="00B26F57">
        <w:rPr>
          <w:sz w:val="20"/>
        </w:rPr>
        <w:t>open issues for mobility [</w:t>
      </w:r>
      <w:r w:rsidR="002B73EC">
        <w:rPr>
          <w:sz w:val="20"/>
        </w:rPr>
        <w:t>2</w:t>
      </w:r>
      <w:r w:rsidRPr="00B26F57">
        <w:rPr>
          <w:sz w:val="20"/>
        </w:rPr>
        <w:t xml:space="preserve">], </w:t>
      </w:r>
      <w:r w:rsidR="009235D1">
        <w:rPr>
          <w:sz w:val="20"/>
        </w:rPr>
        <w:t xml:space="preserve">following </w:t>
      </w:r>
      <w:r w:rsidRPr="00B26F57">
        <w:rPr>
          <w:sz w:val="20"/>
        </w:rPr>
        <w:t>open issue</w:t>
      </w:r>
      <w:r>
        <w:rPr>
          <w:sz w:val="20"/>
        </w:rPr>
        <w:t>s are</w:t>
      </w:r>
      <w:r w:rsidRPr="00B26F57">
        <w:rPr>
          <w:sz w:val="20"/>
        </w:rPr>
        <w:t xml:space="preserve"> provided for CLTM, as shown below:</w:t>
      </w:r>
    </w:p>
    <w:tbl>
      <w:tblPr>
        <w:tblStyle w:val="TableGrid2"/>
        <w:tblW w:w="0" w:type="auto"/>
        <w:tblLook w:val="04A0" w:firstRow="1" w:lastRow="0" w:firstColumn="1" w:lastColumn="0" w:noHBand="0" w:noVBand="1"/>
      </w:tblPr>
      <w:tblGrid>
        <w:gridCol w:w="988"/>
        <w:gridCol w:w="4636"/>
        <w:gridCol w:w="4004"/>
      </w:tblGrid>
      <w:tr w:rsidR="007D38AB" w:rsidRPr="007D38AB" w14:paraId="46A1E5C4" w14:textId="77777777" w:rsidTr="00535B2F">
        <w:tc>
          <w:tcPr>
            <w:tcW w:w="988" w:type="dxa"/>
          </w:tcPr>
          <w:p w14:paraId="2D712EB4" w14:textId="77777777" w:rsidR="007D38AB" w:rsidRPr="007D38AB" w:rsidRDefault="007D38AB" w:rsidP="007D38AB">
            <w:pPr>
              <w:keepLines/>
              <w:spacing w:after="180" w:line="240" w:lineRule="auto"/>
              <w:rPr>
                <w:rFonts w:eastAsia="MS Mincho"/>
                <w:sz w:val="20"/>
                <w:lang w:eastAsia="ko-KR"/>
              </w:rPr>
            </w:pPr>
            <w:r w:rsidRPr="007D38AB">
              <w:rPr>
                <w:rFonts w:eastAsia="MS Mincho"/>
                <w:sz w:val="20"/>
                <w:lang w:eastAsia="ko-KR"/>
              </w:rPr>
              <w:t>MAC-14</w:t>
            </w:r>
          </w:p>
        </w:tc>
        <w:tc>
          <w:tcPr>
            <w:tcW w:w="4636" w:type="dxa"/>
          </w:tcPr>
          <w:p w14:paraId="6A197393" w14:textId="77777777" w:rsidR="007D38AB" w:rsidRPr="007D38AB" w:rsidRDefault="007D38AB" w:rsidP="007D38AB">
            <w:pPr>
              <w:keepLines/>
              <w:spacing w:after="180" w:line="240" w:lineRule="auto"/>
              <w:rPr>
                <w:rFonts w:eastAsia="等线"/>
                <w:b/>
                <w:bCs/>
                <w:sz w:val="20"/>
                <w:u w:val="single"/>
              </w:rPr>
            </w:pPr>
            <w:r w:rsidRPr="007D38AB">
              <w:rPr>
                <w:rFonts w:eastAsia="等线" w:hint="eastAsia"/>
                <w:b/>
                <w:bCs/>
                <w:sz w:val="20"/>
                <w:u w:val="single"/>
              </w:rPr>
              <w:t xml:space="preserve">FFS </w:t>
            </w:r>
            <w:r w:rsidRPr="007D38AB">
              <w:rPr>
                <w:rFonts w:eastAsia="等线"/>
                <w:b/>
                <w:bCs/>
                <w:sz w:val="20"/>
                <w:u w:val="single"/>
              </w:rPr>
              <w:t xml:space="preserve">for the case when CLTM candidate TAT timer is running, an (Enhanced) LTM Cell switch Command MAC CE is received </w:t>
            </w:r>
          </w:p>
          <w:p w14:paraId="6D73B37A" w14:textId="77777777" w:rsidR="007D38AB" w:rsidRPr="007D38AB" w:rsidRDefault="007D38AB" w:rsidP="007D38AB">
            <w:pPr>
              <w:keepLines/>
              <w:numPr>
                <w:ilvl w:val="0"/>
                <w:numId w:val="33"/>
              </w:numPr>
              <w:overflowPunct/>
              <w:autoSpaceDE/>
              <w:autoSpaceDN/>
              <w:adjustRightInd/>
              <w:spacing w:after="180" w:line="240" w:lineRule="auto"/>
              <w:jc w:val="left"/>
              <w:textAlignment w:val="auto"/>
              <w:rPr>
                <w:rFonts w:eastAsia="等线"/>
                <w:b/>
                <w:bCs/>
                <w:sz w:val="20"/>
                <w:u w:val="single"/>
              </w:rPr>
            </w:pPr>
            <w:r w:rsidRPr="007D38AB">
              <w:rPr>
                <w:rFonts w:eastAsia="等线"/>
                <w:b/>
                <w:bCs/>
                <w:sz w:val="20"/>
                <w:u w:val="single"/>
              </w:rPr>
              <w:t>for case 1: LTM cell switch target cell is CLTM candidate cell</w:t>
            </w:r>
          </w:p>
          <w:p w14:paraId="0AB950CD" w14:textId="77777777" w:rsidR="007D38AB" w:rsidRPr="007D38AB" w:rsidRDefault="007D38AB" w:rsidP="007D38AB">
            <w:pPr>
              <w:keepLines/>
              <w:spacing w:after="180" w:line="240" w:lineRule="auto"/>
              <w:rPr>
                <w:rFonts w:eastAsia="等线"/>
                <w:b/>
                <w:bCs/>
                <w:sz w:val="20"/>
                <w:u w:val="single"/>
              </w:rPr>
            </w:pPr>
          </w:p>
          <w:p w14:paraId="025D7728" w14:textId="77777777" w:rsidR="007D38AB" w:rsidRPr="007D38AB" w:rsidRDefault="007D38AB" w:rsidP="007D38AB">
            <w:pPr>
              <w:keepLines/>
              <w:spacing w:after="180" w:line="240" w:lineRule="auto"/>
              <w:rPr>
                <w:rFonts w:eastAsia="Times New Roman"/>
                <w:color w:val="FF0000"/>
                <w:sz w:val="20"/>
              </w:rPr>
            </w:pPr>
            <w:r w:rsidRPr="007D38AB">
              <w:rPr>
                <w:rFonts w:eastAsia="Times New Roman"/>
                <w:color w:val="FF0000"/>
                <w:sz w:val="20"/>
              </w:rPr>
              <w:t xml:space="preserve">Editor’s NOTE: FFS for the case when CLTM candidate TAT timer is running, an (Enhanced) LTM Cell switch Command MAC CE is received. </w:t>
            </w:r>
          </w:p>
          <w:p w14:paraId="56B0F33A" w14:textId="77777777" w:rsidR="007D38AB" w:rsidRPr="007D38AB" w:rsidRDefault="007D38AB" w:rsidP="007D38AB">
            <w:pPr>
              <w:keepLines/>
              <w:spacing w:after="180" w:line="240" w:lineRule="auto"/>
              <w:ind w:left="1701" w:hanging="1417"/>
              <w:jc w:val="left"/>
              <w:rPr>
                <w:rFonts w:eastAsia="Times New Roman"/>
                <w:color w:val="FF0000"/>
                <w:sz w:val="20"/>
              </w:rPr>
            </w:pPr>
            <w:r w:rsidRPr="007D38AB">
              <w:rPr>
                <w:rFonts w:eastAsia="等线"/>
                <w:color w:val="4472C4"/>
                <w:sz w:val="20"/>
              </w:rPr>
              <w:t>[Rapp]: New added based on Anil’s comments.</w:t>
            </w:r>
          </w:p>
        </w:tc>
        <w:tc>
          <w:tcPr>
            <w:tcW w:w="4004" w:type="dxa"/>
          </w:tcPr>
          <w:p w14:paraId="5D6FCCAA" w14:textId="77777777" w:rsidR="007D38AB" w:rsidRPr="007D38AB" w:rsidRDefault="007D38AB" w:rsidP="007D38AB">
            <w:pPr>
              <w:keepLines/>
              <w:spacing w:after="180" w:line="240" w:lineRule="auto"/>
              <w:rPr>
                <w:rFonts w:eastAsia="MS Mincho"/>
                <w:sz w:val="20"/>
                <w:lang w:eastAsia="ko-KR"/>
              </w:rPr>
            </w:pPr>
            <w:r w:rsidRPr="007D38AB">
              <w:rPr>
                <w:rFonts w:eastAsia="MS Mincho"/>
                <w:b/>
                <w:bCs/>
                <w:sz w:val="20"/>
                <w:lang w:eastAsia="ko-KR"/>
              </w:rPr>
              <w:t>Issue Type:</w:t>
            </w:r>
            <w:r w:rsidRPr="007D38AB">
              <w:rPr>
                <w:rFonts w:eastAsia="MS Mincho"/>
                <w:sz w:val="20"/>
                <w:lang w:eastAsia="ko-KR"/>
              </w:rPr>
              <w:t xml:space="preserve"> Not essential but important</w:t>
            </w:r>
          </w:p>
          <w:p w14:paraId="250B8960" w14:textId="77777777" w:rsidR="007D38AB" w:rsidRPr="007D38AB" w:rsidRDefault="007D38AB" w:rsidP="007D38AB">
            <w:pPr>
              <w:keepLines/>
              <w:spacing w:after="180" w:line="240" w:lineRule="auto"/>
              <w:rPr>
                <w:rFonts w:eastAsia="MS Mincho"/>
                <w:sz w:val="20"/>
                <w:lang w:eastAsia="ko-KR"/>
              </w:rPr>
            </w:pPr>
            <w:r w:rsidRPr="007D38AB">
              <w:rPr>
                <w:rFonts w:eastAsia="MS Mincho"/>
                <w:b/>
                <w:bCs/>
                <w:sz w:val="20"/>
                <w:lang w:eastAsia="ko-KR"/>
              </w:rPr>
              <w:t>How to address it:</w:t>
            </w:r>
            <w:r w:rsidRPr="007D38AB">
              <w:rPr>
                <w:rFonts w:eastAsia="MS Mincho"/>
                <w:sz w:val="20"/>
                <w:lang w:eastAsia="ko-KR"/>
              </w:rPr>
              <w:t xml:space="preserve"> based on companies’ contribution</w:t>
            </w:r>
          </w:p>
        </w:tc>
      </w:tr>
      <w:tr w:rsidR="007D38AB" w:rsidRPr="007D38AB" w14:paraId="15E6A940" w14:textId="77777777" w:rsidTr="00535B2F">
        <w:tc>
          <w:tcPr>
            <w:tcW w:w="988" w:type="dxa"/>
          </w:tcPr>
          <w:p w14:paraId="4BF86B64" w14:textId="77777777" w:rsidR="007D38AB" w:rsidRPr="007D38AB" w:rsidRDefault="007D38AB" w:rsidP="007D38AB">
            <w:pPr>
              <w:keepLines/>
              <w:spacing w:after="180" w:line="240" w:lineRule="auto"/>
              <w:rPr>
                <w:rFonts w:eastAsia="MS Mincho"/>
                <w:sz w:val="20"/>
                <w:lang w:eastAsia="ko-KR"/>
              </w:rPr>
            </w:pPr>
            <w:r w:rsidRPr="007D38AB">
              <w:rPr>
                <w:rFonts w:eastAsia="MS Mincho"/>
                <w:sz w:val="20"/>
                <w:lang w:eastAsia="ko-KR"/>
              </w:rPr>
              <w:t>MAC-28</w:t>
            </w:r>
          </w:p>
        </w:tc>
        <w:tc>
          <w:tcPr>
            <w:tcW w:w="4636" w:type="dxa"/>
          </w:tcPr>
          <w:p w14:paraId="143CB758" w14:textId="77777777" w:rsidR="007D38AB" w:rsidRPr="007D38AB" w:rsidRDefault="007D38AB" w:rsidP="007D38AB">
            <w:pPr>
              <w:keepLines/>
              <w:spacing w:after="180" w:line="240" w:lineRule="auto"/>
              <w:rPr>
                <w:rFonts w:eastAsia="等线"/>
                <w:b/>
                <w:bCs/>
                <w:sz w:val="20"/>
                <w:u w:val="single"/>
              </w:rPr>
            </w:pPr>
            <w:r w:rsidRPr="007D38AB">
              <w:rPr>
                <w:rFonts w:eastAsia="等线"/>
                <w:b/>
                <w:bCs/>
                <w:sz w:val="20"/>
                <w:u w:val="single"/>
              </w:rPr>
              <w:t>During CLTM is ongoing, after the first transmission, if TAT timer expires while RACH-less LTM is ongoing, if UE based TA is valid, whether/how to fallback.</w:t>
            </w:r>
          </w:p>
          <w:p w14:paraId="7852608A" w14:textId="77777777" w:rsidR="007D38AB" w:rsidRPr="007D38AB" w:rsidRDefault="007D38AB" w:rsidP="007D38AB">
            <w:pPr>
              <w:keepLines/>
              <w:spacing w:after="180" w:line="240" w:lineRule="auto"/>
              <w:jc w:val="left"/>
              <w:rPr>
                <w:rFonts w:eastAsia="Times New Roman"/>
                <w:b/>
                <w:bCs/>
                <w:sz w:val="20"/>
                <w:u w:val="single"/>
              </w:rPr>
            </w:pPr>
            <w:r w:rsidRPr="007D38AB">
              <w:rPr>
                <w:rFonts w:eastAsia="等线"/>
                <w:color w:val="4472C4"/>
                <w:sz w:val="20"/>
              </w:rPr>
              <w:t>[Rapp]: New added based on Lenovo’s comments.</w:t>
            </w:r>
          </w:p>
        </w:tc>
        <w:tc>
          <w:tcPr>
            <w:tcW w:w="4004" w:type="dxa"/>
          </w:tcPr>
          <w:p w14:paraId="0B4E8978" w14:textId="77777777" w:rsidR="007D38AB" w:rsidRPr="007D38AB" w:rsidRDefault="007D38AB" w:rsidP="007D38AB">
            <w:pPr>
              <w:keepLines/>
              <w:spacing w:after="180" w:line="240" w:lineRule="auto"/>
              <w:rPr>
                <w:rFonts w:eastAsia="MS Mincho"/>
                <w:sz w:val="20"/>
                <w:lang w:eastAsia="ko-KR"/>
              </w:rPr>
            </w:pPr>
            <w:r w:rsidRPr="007D38AB">
              <w:rPr>
                <w:rFonts w:eastAsia="MS Mincho"/>
                <w:b/>
                <w:bCs/>
                <w:sz w:val="20"/>
                <w:lang w:eastAsia="ko-KR"/>
              </w:rPr>
              <w:t>Issue Type:</w:t>
            </w:r>
            <w:r w:rsidRPr="007D38AB">
              <w:rPr>
                <w:rFonts w:eastAsia="MS Mincho"/>
                <w:sz w:val="20"/>
                <w:lang w:eastAsia="ko-KR"/>
              </w:rPr>
              <w:t xml:space="preserve"> Not essential </w:t>
            </w:r>
          </w:p>
          <w:p w14:paraId="5EFC7378" w14:textId="77777777" w:rsidR="007D38AB" w:rsidRPr="007D38AB" w:rsidRDefault="007D38AB" w:rsidP="007D38AB">
            <w:pPr>
              <w:keepLines/>
              <w:spacing w:after="180" w:line="240" w:lineRule="auto"/>
              <w:rPr>
                <w:rFonts w:eastAsia="MS Mincho"/>
                <w:b/>
                <w:bCs/>
                <w:sz w:val="20"/>
                <w:lang w:eastAsia="ko-KR"/>
              </w:rPr>
            </w:pPr>
            <w:r w:rsidRPr="007D38AB">
              <w:rPr>
                <w:rFonts w:eastAsia="MS Mincho"/>
                <w:b/>
                <w:bCs/>
                <w:sz w:val="20"/>
                <w:lang w:eastAsia="ko-KR"/>
              </w:rPr>
              <w:t>How to address it:</w:t>
            </w:r>
            <w:r w:rsidRPr="007D38AB">
              <w:rPr>
                <w:rFonts w:eastAsia="MS Mincho"/>
                <w:sz w:val="20"/>
                <w:lang w:eastAsia="ko-KR"/>
              </w:rPr>
              <w:t xml:space="preserve"> based on companies’ contribution</w:t>
            </w:r>
          </w:p>
        </w:tc>
      </w:tr>
      <w:tr w:rsidR="007D38AB" w:rsidRPr="007D38AB" w14:paraId="1EF9D980" w14:textId="77777777" w:rsidTr="00535B2F">
        <w:tc>
          <w:tcPr>
            <w:tcW w:w="988" w:type="dxa"/>
          </w:tcPr>
          <w:p w14:paraId="4CF7A9E2" w14:textId="77777777" w:rsidR="007D38AB" w:rsidRPr="007D38AB" w:rsidRDefault="007D38AB" w:rsidP="007D38AB">
            <w:pPr>
              <w:keepLines/>
              <w:spacing w:after="180" w:line="240" w:lineRule="auto"/>
              <w:rPr>
                <w:rFonts w:eastAsia="MS Mincho"/>
                <w:sz w:val="20"/>
                <w:lang w:eastAsia="ko-KR"/>
              </w:rPr>
            </w:pPr>
            <w:r w:rsidRPr="007D38AB">
              <w:rPr>
                <w:rFonts w:eastAsia="MS Mincho"/>
                <w:sz w:val="20"/>
                <w:lang w:eastAsia="ko-KR"/>
              </w:rPr>
              <w:t>MAC-29</w:t>
            </w:r>
          </w:p>
        </w:tc>
        <w:tc>
          <w:tcPr>
            <w:tcW w:w="4636" w:type="dxa"/>
          </w:tcPr>
          <w:p w14:paraId="543D0E54" w14:textId="77777777" w:rsidR="007D38AB" w:rsidRPr="007D38AB" w:rsidRDefault="007D38AB" w:rsidP="007D38AB">
            <w:pPr>
              <w:keepLines/>
              <w:spacing w:after="180" w:line="240" w:lineRule="auto"/>
              <w:rPr>
                <w:rFonts w:eastAsia="等线"/>
                <w:b/>
                <w:bCs/>
                <w:sz w:val="20"/>
                <w:u w:val="single"/>
              </w:rPr>
            </w:pPr>
            <w:r w:rsidRPr="007D38AB">
              <w:rPr>
                <w:rFonts w:eastAsia="等线"/>
                <w:b/>
                <w:bCs/>
                <w:sz w:val="20"/>
                <w:u w:val="single"/>
              </w:rPr>
              <w:t>When CLTM candidate configuration is reconfigured/released, whether/how to handle the stored TA value and the running TAT for the corresponding candidate cell.</w:t>
            </w:r>
          </w:p>
          <w:p w14:paraId="455B9471" w14:textId="77777777" w:rsidR="007D38AB" w:rsidRPr="007D38AB" w:rsidRDefault="007D38AB" w:rsidP="007D38AB">
            <w:pPr>
              <w:keepLines/>
              <w:spacing w:after="180" w:line="240" w:lineRule="auto"/>
              <w:rPr>
                <w:rFonts w:eastAsia="等线"/>
                <w:b/>
                <w:bCs/>
                <w:sz w:val="20"/>
                <w:u w:val="single"/>
              </w:rPr>
            </w:pPr>
            <w:r w:rsidRPr="007D38AB">
              <w:rPr>
                <w:rFonts w:eastAsia="等线"/>
                <w:color w:val="4472C4"/>
                <w:sz w:val="20"/>
              </w:rPr>
              <w:t xml:space="preserve">[Rapp]: New added based on </w:t>
            </w:r>
            <w:proofErr w:type="spellStart"/>
            <w:r w:rsidRPr="007D38AB">
              <w:rPr>
                <w:rFonts w:eastAsia="等线"/>
                <w:color w:val="4472C4"/>
                <w:sz w:val="20"/>
              </w:rPr>
              <w:t>Offinno’s</w:t>
            </w:r>
            <w:proofErr w:type="spellEnd"/>
            <w:r w:rsidRPr="007D38AB">
              <w:rPr>
                <w:rFonts w:eastAsia="等线"/>
                <w:color w:val="4472C4"/>
                <w:sz w:val="20"/>
              </w:rPr>
              <w:t xml:space="preserve"> comments.</w:t>
            </w:r>
          </w:p>
        </w:tc>
        <w:tc>
          <w:tcPr>
            <w:tcW w:w="4004" w:type="dxa"/>
          </w:tcPr>
          <w:p w14:paraId="655A8A6A" w14:textId="77777777" w:rsidR="007D38AB" w:rsidRPr="007D38AB" w:rsidRDefault="007D38AB" w:rsidP="007D38AB">
            <w:pPr>
              <w:keepLines/>
              <w:spacing w:after="180" w:line="240" w:lineRule="auto"/>
              <w:rPr>
                <w:rFonts w:eastAsia="MS Mincho"/>
                <w:sz w:val="20"/>
                <w:lang w:eastAsia="ko-KR"/>
              </w:rPr>
            </w:pPr>
            <w:r w:rsidRPr="007D38AB">
              <w:rPr>
                <w:rFonts w:eastAsia="MS Mincho"/>
                <w:b/>
                <w:bCs/>
                <w:sz w:val="20"/>
                <w:lang w:eastAsia="ko-KR"/>
              </w:rPr>
              <w:t>Issue Type:</w:t>
            </w:r>
            <w:r w:rsidRPr="007D38AB">
              <w:rPr>
                <w:rFonts w:eastAsia="MS Mincho"/>
                <w:sz w:val="20"/>
                <w:lang w:eastAsia="ko-KR"/>
              </w:rPr>
              <w:t xml:space="preserve"> Not essential </w:t>
            </w:r>
          </w:p>
          <w:p w14:paraId="5D7CFCC4" w14:textId="77777777" w:rsidR="007D38AB" w:rsidRPr="007D38AB" w:rsidRDefault="007D38AB" w:rsidP="007D38AB">
            <w:pPr>
              <w:keepLines/>
              <w:spacing w:after="180" w:line="240" w:lineRule="auto"/>
              <w:rPr>
                <w:rFonts w:eastAsia="MS Mincho"/>
                <w:b/>
                <w:bCs/>
                <w:sz w:val="20"/>
                <w:lang w:eastAsia="ko-KR"/>
              </w:rPr>
            </w:pPr>
            <w:r w:rsidRPr="007D38AB">
              <w:rPr>
                <w:rFonts w:eastAsia="MS Mincho"/>
                <w:b/>
                <w:bCs/>
                <w:sz w:val="20"/>
                <w:lang w:eastAsia="ko-KR"/>
              </w:rPr>
              <w:t>How to address it:</w:t>
            </w:r>
            <w:r w:rsidRPr="007D38AB">
              <w:rPr>
                <w:rFonts w:eastAsia="MS Mincho"/>
                <w:sz w:val="20"/>
                <w:lang w:eastAsia="ko-KR"/>
              </w:rPr>
              <w:t xml:space="preserve"> based on companies’ contribution</w:t>
            </w:r>
          </w:p>
        </w:tc>
      </w:tr>
      <w:tr w:rsidR="007D38AB" w:rsidRPr="007D38AB" w14:paraId="0CC0C0E5" w14:textId="77777777" w:rsidTr="00535B2F">
        <w:tc>
          <w:tcPr>
            <w:tcW w:w="988" w:type="dxa"/>
          </w:tcPr>
          <w:p w14:paraId="7219C55C" w14:textId="77777777" w:rsidR="007D38AB" w:rsidRPr="007D38AB" w:rsidRDefault="007D38AB" w:rsidP="007D38AB">
            <w:pPr>
              <w:keepLines/>
              <w:spacing w:after="180" w:line="240" w:lineRule="auto"/>
              <w:rPr>
                <w:rFonts w:eastAsia="MS Mincho"/>
                <w:sz w:val="20"/>
                <w:lang w:eastAsia="ko-KR"/>
              </w:rPr>
            </w:pPr>
            <w:r w:rsidRPr="007D38AB">
              <w:rPr>
                <w:rFonts w:eastAsia="MS Mincho"/>
                <w:sz w:val="20"/>
                <w:lang w:eastAsia="ko-KR"/>
              </w:rPr>
              <w:lastRenderedPageBreak/>
              <w:t>MAC-30</w:t>
            </w:r>
          </w:p>
        </w:tc>
        <w:tc>
          <w:tcPr>
            <w:tcW w:w="4636" w:type="dxa"/>
          </w:tcPr>
          <w:p w14:paraId="61B54DA9" w14:textId="77777777" w:rsidR="007D38AB" w:rsidRPr="007D38AB" w:rsidRDefault="007D38AB" w:rsidP="007D38AB">
            <w:pPr>
              <w:keepLines/>
              <w:spacing w:after="180" w:line="240" w:lineRule="auto"/>
              <w:rPr>
                <w:rFonts w:eastAsia="等线"/>
                <w:b/>
                <w:bCs/>
                <w:sz w:val="20"/>
                <w:u w:val="single"/>
              </w:rPr>
            </w:pPr>
            <w:r w:rsidRPr="007D38AB">
              <w:rPr>
                <w:rFonts w:eastAsia="等线"/>
                <w:b/>
                <w:bCs/>
                <w:sz w:val="20"/>
                <w:u w:val="single"/>
              </w:rPr>
              <w:t>If RACH-less CLTM fallback to RACH-based CLTM is declared due to PTAG expiration, how does UE obtain the MAC PDU from HARQ buffer to Msg3/A buffer.</w:t>
            </w:r>
          </w:p>
          <w:p w14:paraId="03713453" w14:textId="77777777" w:rsidR="007D38AB" w:rsidRPr="007D38AB" w:rsidRDefault="007D38AB" w:rsidP="007D38AB">
            <w:pPr>
              <w:keepLines/>
              <w:spacing w:after="180" w:line="240" w:lineRule="auto"/>
              <w:rPr>
                <w:rFonts w:eastAsia="等线"/>
                <w:b/>
                <w:bCs/>
                <w:sz w:val="20"/>
                <w:u w:val="single"/>
              </w:rPr>
            </w:pPr>
            <w:r w:rsidRPr="007D38AB">
              <w:rPr>
                <w:rFonts w:eastAsia="等线"/>
                <w:color w:val="4472C4"/>
                <w:sz w:val="20"/>
              </w:rPr>
              <w:t>[Rapp]: New added based on OPPO’s comments.</w:t>
            </w:r>
          </w:p>
        </w:tc>
        <w:tc>
          <w:tcPr>
            <w:tcW w:w="4004" w:type="dxa"/>
          </w:tcPr>
          <w:p w14:paraId="28F10528" w14:textId="77777777" w:rsidR="007D38AB" w:rsidRPr="007D38AB" w:rsidRDefault="007D38AB" w:rsidP="007D38AB">
            <w:pPr>
              <w:keepLines/>
              <w:spacing w:after="180" w:line="240" w:lineRule="auto"/>
              <w:rPr>
                <w:rFonts w:eastAsia="MS Mincho"/>
                <w:sz w:val="20"/>
                <w:lang w:eastAsia="ko-KR"/>
              </w:rPr>
            </w:pPr>
            <w:r w:rsidRPr="007D38AB">
              <w:rPr>
                <w:rFonts w:eastAsia="MS Mincho"/>
                <w:b/>
                <w:bCs/>
                <w:sz w:val="20"/>
                <w:lang w:eastAsia="ko-KR"/>
              </w:rPr>
              <w:t>Issue Type:</w:t>
            </w:r>
            <w:r w:rsidRPr="007D38AB">
              <w:rPr>
                <w:rFonts w:eastAsia="MS Mincho"/>
                <w:sz w:val="20"/>
                <w:lang w:eastAsia="ko-KR"/>
              </w:rPr>
              <w:t xml:space="preserve"> Not essential </w:t>
            </w:r>
          </w:p>
          <w:p w14:paraId="415FA16E" w14:textId="77777777" w:rsidR="007D38AB" w:rsidRPr="007D38AB" w:rsidRDefault="007D38AB" w:rsidP="007D38AB">
            <w:pPr>
              <w:keepLines/>
              <w:spacing w:after="180" w:line="240" w:lineRule="auto"/>
              <w:rPr>
                <w:rFonts w:eastAsia="MS Mincho"/>
                <w:b/>
                <w:bCs/>
                <w:sz w:val="20"/>
                <w:lang w:eastAsia="ko-KR"/>
              </w:rPr>
            </w:pPr>
            <w:r w:rsidRPr="007D38AB">
              <w:rPr>
                <w:rFonts w:eastAsia="MS Mincho"/>
                <w:b/>
                <w:bCs/>
                <w:sz w:val="20"/>
                <w:lang w:eastAsia="ko-KR"/>
              </w:rPr>
              <w:t>How to address it:</w:t>
            </w:r>
            <w:r w:rsidRPr="007D38AB">
              <w:rPr>
                <w:rFonts w:eastAsia="MS Mincho"/>
                <w:sz w:val="20"/>
                <w:lang w:eastAsia="ko-KR"/>
              </w:rPr>
              <w:t xml:space="preserve"> based on companies’ contribution</w:t>
            </w:r>
          </w:p>
        </w:tc>
      </w:tr>
      <w:tr w:rsidR="007D38AB" w:rsidRPr="007D38AB" w14:paraId="0E0FD4D1" w14:textId="77777777" w:rsidTr="00535B2F">
        <w:tc>
          <w:tcPr>
            <w:tcW w:w="988" w:type="dxa"/>
          </w:tcPr>
          <w:p w14:paraId="59B4D30D" w14:textId="77777777" w:rsidR="007D38AB" w:rsidRPr="007D38AB" w:rsidRDefault="007D38AB" w:rsidP="007D38AB">
            <w:pPr>
              <w:keepLines/>
              <w:spacing w:after="180" w:line="240" w:lineRule="auto"/>
              <w:rPr>
                <w:rFonts w:eastAsia="MS Mincho"/>
                <w:sz w:val="20"/>
                <w:lang w:eastAsia="ko-KR"/>
              </w:rPr>
            </w:pPr>
            <w:r w:rsidRPr="007D38AB">
              <w:rPr>
                <w:rFonts w:eastAsia="MS Mincho"/>
                <w:sz w:val="20"/>
                <w:lang w:eastAsia="ko-KR"/>
              </w:rPr>
              <w:t>MAC-31</w:t>
            </w:r>
          </w:p>
        </w:tc>
        <w:tc>
          <w:tcPr>
            <w:tcW w:w="4636" w:type="dxa"/>
          </w:tcPr>
          <w:p w14:paraId="09118CF7" w14:textId="77777777" w:rsidR="007D38AB" w:rsidRPr="007D38AB" w:rsidRDefault="007D38AB" w:rsidP="007D38AB">
            <w:pPr>
              <w:keepLines/>
              <w:spacing w:after="180" w:line="240" w:lineRule="auto"/>
              <w:rPr>
                <w:rFonts w:eastAsia="等线"/>
                <w:b/>
                <w:bCs/>
                <w:sz w:val="20"/>
                <w:u w:val="single"/>
              </w:rPr>
            </w:pPr>
            <w:r w:rsidRPr="007D38AB">
              <w:rPr>
                <w:rFonts w:eastAsia="等线"/>
                <w:b/>
                <w:bCs/>
                <w:sz w:val="20"/>
                <w:u w:val="single"/>
              </w:rPr>
              <w:t>Upon the CLTM execution, whether activated candidate TCI state(s), other than the TCI state associated with the triggered beam, should be deactivated or not.</w:t>
            </w:r>
          </w:p>
          <w:p w14:paraId="0159A126" w14:textId="77777777" w:rsidR="007D38AB" w:rsidRPr="007D38AB" w:rsidRDefault="007D38AB" w:rsidP="007D38AB">
            <w:pPr>
              <w:keepLines/>
              <w:spacing w:after="180" w:line="240" w:lineRule="auto"/>
              <w:rPr>
                <w:rFonts w:eastAsia="等线"/>
                <w:b/>
                <w:bCs/>
                <w:sz w:val="20"/>
                <w:u w:val="single"/>
              </w:rPr>
            </w:pPr>
            <w:r w:rsidRPr="007D38AB">
              <w:rPr>
                <w:rFonts w:eastAsia="等线"/>
                <w:color w:val="4472C4"/>
                <w:sz w:val="20"/>
              </w:rPr>
              <w:t xml:space="preserve">[Rapp]: New added based on </w:t>
            </w:r>
            <w:proofErr w:type="spellStart"/>
            <w:r w:rsidRPr="007D38AB">
              <w:rPr>
                <w:rFonts w:eastAsia="等线"/>
                <w:color w:val="4472C4"/>
                <w:sz w:val="20"/>
              </w:rPr>
              <w:t>vivo’s</w:t>
            </w:r>
            <w:proofErr w:type="spellEnd"/>
            <w:r w:rsidRPr="007D38AB">
              <w:rPr>
                <w:rFonts w:eastAsia="等线"/>
                <w:color w:val="4472C4"/>
                <w:sz w:val="20"/>
              </w:rPr>
              <w:t xml:space="preserve"> comments.</w:t>
            </w:r>
          </w:p>
        </w:tc>
        <w:tc>
          <w:tcPr>
            <w:tcW w:w="4004" w:type="dxa"/>
          </w:tcPr>
          <w:p w14:paraId="6687D1DE" w14:textId="77777777" w:rsidR="007D38AB" w:rsidRPr="007D38AB" w:rsidRDefault="007D38AB" w:rsidP="007D38AB">
            <w:pPr>
              <w:keepLines/>
              <w:spacing w:after="180" w:line="240" w:lineRule="auto"/>
              <w:rPr>
                <w:rFonts w:eastAsia="MS Mincho"/>
                <w:sz w:val="20"/>
                <w:lang w:eastAsia="ko-KR"/>
              </w:rPr>
            </w:pPr>
            <w:r w:rsidRPr="007D38AB">
              <w:rPr>
                <w:rFonts w:eastAsia="MS Mincho"/>
                <w:b/>
                <w:bCs/>
                <w:sz w:val="20"/>
                <w:lang w:eastAsia="ko-KR"/>
              </w:rPr>
              <w:t>Issue Type:</w:t>
            </w:r>
            <w:r w:rsidRPr="007D38AB">
              <w:rPr>
                <w:rFonts w:eastAsia="MS Mincho"/>
                <w:sz w:val="20"/>
                <w:lang w:eastAsia="ko-KR"/>
              </w:rPr>
              <w:t xml:space="preserve"> Not essential </w:t>
            </w:r>
          </w:p>
          <w:p w14:paraId="038B3228" w14:textId="77777777" w:rsidR="007D38AB" w:rsidRPr="007D38AB" w:rsidRDefault="007D38AB" w:rsidP="007D38AB">
            <w:pPr>
              <w:keepLines/>
              <w:spacing w:after="180" w:line="240" w:lineRule="auto"/>
              <w:rPr>
                <w:rFonts w:eastAsia="MS Mincho"/>
                <w:b/>
                <w:bCs/>
                <w:sz w:val="20"/>
                <w:lang w:eastAsia="ko-KR"/>
              </w:rPr>
            </w:pPr>
            <w:r w:rsidRPr="007D38AB">
              <w:rPr>
                <w:rFonts w:eastAsia="MS Mincho"/>
                <w:b/>
                <w:bCs/>
                <w:sz w:val="20"/>
                <w:lang w:eastAsia="ko-KR"/>
              </w:rPr>
              <w:t>How to address it:</w:t>
            </w:r>
            <w:r w:rsidRPr="007D38AB">
              <w:rPr>
                <w:rFonts w:eastAsia="MS Mincho"/>
                <w:sz w:val="20"/>
                <w:lang w:eastAsia="ko-KR"/>
              </w:rPr>
              <w:t xml:space="preserve"> based on companies’ contribution</w:t>
            </w:r>
          </w:p>
        </w:tc>
      </w:tr>
    </w:tbl>
    <w:p w14:paraId="7155ECAE" w14:textId="56A00942" w:rsidR="000F2FCD" w:rsidRPr="000F2FCD" w:rsidRDefault="000F2FCD" w:rsidP="000F2FCD">
      <w:pPr>
        <w:overflowPunct/>
        <w:autoSpaceDE/>
        <w:autoSpaceDN/>
        <w:adjustRightInd/>
        <w:spacing w:before="120"/>
        <w:jc w:val="left"/>
        <w:textAlignment w:val="auto"/>
        <w:rPr>
          <w:b/>
          <w:bCs/>
          <w:i/>
          <w:iCs/>
          <w:sz w:val="20"/>
          <w:u w:val="single"/>
        </w:rPr>
      </w:pPr>
      <w:bookmarkStart w:id="1" w:name="_Hlk206060326"/>
      <w:r>
        <w:rPr>
          <w:b/>
          <w:bCs/>
          <w:i/>
          <w:iCs/>
          <w:sz w:val="20"/>
          <w:u w:val="single"/>
        </w:rPr>
        <w:t xml:space="preserve">(MAC-14) </w:t>
      </w:r>
      <w:r w:rsidR="00A97D95" w:rsidRPr="00A97D95">
        <w:rPr>
          <w:b/>
          <w:bCs/>
          <w:i/>
          <w:iCs/>
          <w:sz w:val="20"/>
          <w:u w:val="single"/>
        </w:rPr>
        <w:t>FFS for the case when CLTM candidate TAT timer is running, an (Enhanced) LTM Cell switch Command MAC CE is received</w:t>
      </w:r>
      <w:r w:rsidR="001B1C9D">
        <w:rPr>
          <w:b/>
          <w:bCs/>
          <w:i/>
          <w:iCs/>
          <w:sz w:val="20"/>
          <w:u w:val="single"/>
        </w:rPr>
        <w:t>.</w:t>
      </w:r>
    </w:p>
    <w:p w14:paraId="0865BDE2" w14:textId="77777777" w:rsidR="000F2FCD" w:rsidRPr="000F2FCD" w:rsidRDefault="000F2FCD" w:rsidP="000F2FCD">
      <w:pPr>
        <w:overflowPunct/>
        <w:autoSpaceDE/>
        <w:autoSpaceDN/>
        <w:adjustRightInd/>
        <w:spacing w:before="120"/>
        <w:jc w:val="left"/>
        <w:textAlignment w:val="auto"/>
        <w:rPr>
          <w:sz w:val="20"/>
        </w:rPr>
      </w:pPr>
      <w:r w:rsidRPr="000F2FCD">
        <w:rPr>
          <w:sz w:val="20"/>
        </w:rPr>
        <w:t>For the case when CLTM candidate TAT timer is running, an (Enhanced) LTM Cell switch Command MAC CE is received, one open issue is whether the valid TA stored by UE for the candidate cell can be used for MAC CE triggered LTM, and two options can be discussed:</w:t>
      </w:r>
    </w:p>
    <w:bookmarkEnd w:id="1"/>
    <w:p w14:paraId="42324584" w14:textId="77777777" w:rsidR="000F2FCD" w:rsidRPr="000F2FCD" w:rsidRDefault="000F2FCD" w:rsidP="000F2FCD">
      <w:pPr>
        <w:numPr>
          <w:ilvl w:val="0"/>
          <w:numId w:val="23"/>
        </w:numPr>
        <w:overflowPunct/>
        <w:autoSpaceDE/>
        <w:autoSpaceDN/>
        <w:adjustRightInd/>
        <w:spacing w:before="120"/>
        <w:jc w:val="left"/>
        <w:textAlignment w:val="auto"/>
        <w:rPr>
          <w:rFonts w:eastAsia="MS Gothic"/>
          <w:sz w:val="20"/>
          <w:szCs w:val="24"/>
          <w:lang w:eastAsia="en-US"/>
        </w:rPr>
      </w:pPr>
      <w:r w:rsidRPr="000F2FCD">
        <w:rPr>
          <w:rFonts w:eastAsia="MS Gothic"/>
          <w:sz w:val="20"/>
          <w:szCs w:val="24"/>
          <w:lang w:eastAsia="en-US"/>
        </w:rPr>
        <w:t xml:space="preserve">Option 1: </w:t>
      </w:r>
      <w:r w:rsidRPr="000F2FCD">
        <w:rPr>
          <w:rFonts w:eastAsia="MS Gothic"/>
          <w:sz w:val="20"/>
          <w:szCs w:val="24"/>
          <w:u w:val="single"/>
          <w:lang w:eastAsia="en-US"/>
        </w:rPr>
        <w:t>The valid CLTM TA stored by UE can be used for MAC CE triggered LTM</w:t>
      </w:r>
      <w:r w:rsidRPr="000F2FCD">
        <w:rPr>
          <w:rFonts w:eastAsia="MS Gothic"/>
          <w:sz w:val="20"/>
          <w:szCs w:val="24"/>
          <w:lang w:eastAsia="en-US"/>
        </w:rPr>
        <w:t xml:space="preserve">, e.g., if candidate LTM TAT timer is running; and TAC is set as FFF in (Enhanced) LTM Cell Switch Command MAC CE; and the UE has not measured the Timing Advance, the UE can perform RACH-less LTM Cell switch (using the CLTM TA value stored by UE). </w:t>
      </w:r>
    </w:p>
    <w:p w14:paraId="1DA1BE8F" w14:textId="77777777" w:rsidR="000F2FCD" w:rsidRPr="000F2FCD" w:rsidRDefault="000F2FCD" w:rsidP="000F2FCD">
      <w:pPr>
        <w:numPr>
          <w:ilvl w:val="0"/>
          <w:numId w:val="23"/>
        </w:numPr>
        <w:overflowPunct/>
        <w:autoSpaceDE/>
        <w:autoSpaceDN/>
        <w:adjustRightInd/>
        <w:spacing w:before="120"/>
        <w:jc w:val="left"/>
        <w:textAlignment w:val="auto"/>
        <w:rPr>
          <w:rFonts w:eastAsia="MS Gothic"/>
          <w:sz w:val="20"/>
          <w:szCs w:val="24"/>
          <w:lang w:eastAsia="en-US"/>
        </w:rPr>
      </w:pPr>
      <w:r w:rsidRPr="000F2FCD">
        <w:rPr>
          <w:rFonts w:eastAsia="MS Gothic"/>
          <w:sz w:val="20"/>
          <w:szCs w:val="24"/>
          <w:lang w:eastAsia="en-US"/>
        </w:rPr>
        <w:t xml:space="preserve">Option 2: </w:t>
      </w:r>
      <w:r w:rsidRPr="000F2FCD">
        <w:rPr>
          <w:rFonts w:eastAsia="MS Gothic"/>
          <w:sz w:val="20"/>
          <w:szCs w:val="24"/>
          <w:u w:val="single"/>
          <w:lang w:eastAsia="en-US"/>
        </w:rPr>
        <w:t>The valid CLTM TA stored by UE cannot be used for MAC CE triggered LTM</w:t>
      </w:r>
      <w:r w:rsidRPr="000F2FCD">
        <w:rPr>
          <w:rFonts w:eastAsia="MS Gothic"/>
          <w:sz w:val="20"/>
          <w:szCs w:val="24"/>
          <w:lang w:eastAsia="en-US"/>
        </w:rPr>
        <w:t>, e.g., if candidate LTM TAT timer is running; and TAC is set as FFF in (Enhanced) LTM Cell Switch Command MAC CE; and the UE has not measured the Timing Advance, the UE performs RACH-based LTM Cell switch</w:t>
      </w:r>
      <w:r w:rsidRPr="000F2FCD">
        <w:rPr>
          <w:rFonts w:eastAsia="MS Gothic"/>
          <w:sz w:val="20"/>
          <w:szCs w:val="24"/>
        </w:rPr>
        <w:t>.</w:t>
      </w:r>
    </w:p>
    <w:p w14:paraId="6118331D" w14:textId="77777777" w:rsidR="000F2FCD" w:rsidRPr="000F2FCD" w:rsidRDefault="000F2FCD" w:rsidP="000F2FCD">
      <w:pPr>
        <w:overflowPunct/>
        <w:autoSpaceDE/>
        <w:autoSpaceDN/>
        <w:adjustRightInd/>
        <w:spacing w:before="120"/>
        <w:jc w:val="left"/>
        <w:textAlignment w:val="auto"/>
        <w:rPr>
          <w:sz w:val="20"/>
        </w:rPr>
      </w:pPr>
      <w:r w:rsidRPr="000F2FCD">
        <w:rPr>
          <w:sz w:val="20"/>
        </w:rPr>
        <w:t xml:space="preserve">For option 1, there are three methods </w:t>
      </w:r>
      <w:r w:rsidRPr="000F2FCD">
        <w:rPr>
          <w:rFonts w:hint="eastAsia"/>
          <w:sz w:val="20"/>
        </w:rPr>
        <w:t>(</w:t>
      </w:r>
      <w:r w:rsidRPr="000F2FCD">
        <w:rPr>
          <w:sz w:val="20"/>
        </w:rPr>
        <w:t xml:space="preserve">i.e., TA </w:t>
      </w:r>
      <w:r w:rsidRPr="000F2FCD">
        <w:rPr>
          <w:rFonts w:hint="eastAsia"/>
          <w:sz w:val="20"/>
        </w:rPr>
        <w:t>indicated</w:t>
      </w:r>
      <w:r w:rsidRPr="000F2FCD">
        <w:rPr>
          <w:sz w:val="20"/>
        </w:rPr>
        <w:t xml:space="preserve"> </w:t>
      </w:r>
      <w:r w:rsidRPr="000F2FCD">
        <w:rPr>
          <w:rFonts w:hint="eastAsia"/>
          <w:sz w:val="20"/>
        </w:rPr>
        <w:t>in</w:t>
      </w:r>
      <w:r w:rsidRPr="000F2FCD">
        <w:rPr>
          <w:sz w:val="20"/>
        </w:rPr>
        <w:t xml:space="preserve"> </w:t>
      </w:r>
      <w:r w:rsidRPr="000F2FCD">
        <w:rPr>
          <w:rFonts w:hint="eastAsia"/>
          <w:sz w:val="20"/>
        </w:rPr>
        <w:t>LTM</w:t>
      </w:r>
      <w:r w:rsidRPr="000F2FCD">
        <w:rPr>
          <w:sz w:val="20"/>
        </w:rPr>
        <w:t xml:space="preserve"> </w:t>
      </w:r>
      <w:r w:rsidRPr="000F2FCD">
        <w:rPr>
          <w:rFonts w:hint="eastAsia"/>
          <w:sz w:val="20"/>
        </w:rPr>
        <w:t>CSC</w:t>
      </w:r>
      <w:r w:rsidRPr="000F2FCD">
        <w:rPr>
          <w:sz w:val="20"/>
        </w:rPr>
        <w:t>, UE measured TA, and TA stored for CLTM) for the candidate TA acquisition for LTM Cell switch. If we support option 1, RAN2 needs to discuss the priorities of these methods, which may result in additional work. Furthermore, both CLTM TA and TA in LTM CSC are indicated by the source cell</w:t>
      </w:r>
      <w:r w:rsidRPr="000F2FCD">
        <w:rPr>
          <w:rFonts w:hint="eastAsia"/>
          <w:sz w:val="20"/>
        </w:rPr>
        <w:t>.</w:t>
      </w:r>
      <w:r w:rsidRPr="000F2FCD">
        <w:rPr>
          <w:sz w:val="20"/>
        </w:rPr>
        <w:t xml:space="preserve"> The source cell and the UE have the same understanding on the validity of candidate TA. It is simple to include the same TA value in LTM CSC as that maintained by the UE for the candidate cell. Hence, to support option 1 is not necessary.</w:t>
      </w:r>
    </w:p>
    <w:p w14:paraId="786DBE17" w14:textId="77777777" w:rsidR="000F2FCD" w:rsidRPr="000F2FCD" w:rsidRDefault="000F2FCD" w:rsidP="000F2FCD">
      <w:pPr>
        <w:overflowPunct/>
        <w:autoSpaceDE/>
        <w:autoSpaceDN/>
        <w:adjustRightInd/>
        <w:spacing w:before="120"/>
        <w:jc w:val="left"/>
        <w:textAlignment w:val="auto"/>
        <w:rPr>
          <w:sz w:val="20"/>
        </w:rPr>
      </w:pPr>
      <w:r w:rsidRPr="000F2FCD">
        <w:rPr>
          <w:sz w:val="20"/>
        </w:rPr>
        <w:t>Option 2 is aligned with the legacy UE behaviour of MAC CE triggered LTM. If an (Enhanced) LTM Cell switch Command MAC CE is received, the UE shall ignore the stored candidate TA. We prefer to support option 2, since it has no specification impact.</w:t>
      </w:r>
    </w:p>
    <w:p w14:paraId="25228167" w14:textId="476E4DBB" w:rsidR="000F2FCD" w:rsidRDefault="000F2FCD" w:rsidP="000F2FCD">
      <w:pPr>
        <w:overflowPunct/>
        <w:autoSpaceDE/>
        <w:autoSpaceDN/>
        <w:adjustRightInd/>
        <w:spacing w:before="120"/>
        <w:jc w:val="left"/>
        <w:textAlignment w:val="auto"/>
        <w:rPr>
          <w:rFonts w:eastAsia="等线"/>
          <w:b/>
          <w:sz w:val="20"/>
        </w:rPr>
      </w:pPr>
      <w:bookmarkStart w:id="2" w:name="_Hlk206061280"/>
      <w:r w:rsidRPr="000F2FCD">
        <w:rPr>
          <w:rFonts w:eastAsia="等线"/>
          <w:b/>
          <w:sz w:val="20"/>
        </w:rPr>
        <w:t xml:space="preserve">Proposal 1: </w:t>
      </w:r>
      <w:r w:rsidR="00F26CD7">
        <w:rPr>
          <w:rFonts w:eastAsia="等线"/>
          <w:b/>
          <w:sz w:val="20"/>
        </w:rPr>
        <w:t xml:space="preserve">(MAC-14) </w:t>
      </w:r>
      <w:r w:rsidRPr="000F2FCD">
        <w:rPr>
          <w:rFonts w:eastAsia="等线"/>
          <w:b/>
          <w:sz w:val="20"/>
        </w:rPr>
        <w:t>The valid CLTM candidate TA stored by UE cannot be used for MAC CE triggered LTM.</w:t>
      </w:r>
    </w:p>
    <w:bookmarkEnd w:id="2"/>
    <w:p w14:paraId="3D0B3F19" w14:textId="3D8101E2" w:rsidR="000F2FCD" w:rsidRDefault="000F2FCD" w:rsidP="000F2FCD">
      <w:pPr>
        <w:overflowPunct/>
        <w:autoSpaceDE/>
        <w:autoSpaceDN/>
        <w:adjustRightInd/>
        <w:spacing w:before="120"/>
        <w:jc w:val="left"/>
        <w:textAlignment w:val="auto"/>
        <w:rPr>
          <w:b/>
          <w:bCs/>
          <w:i/>
          <w:iCs/>
          <w:sz w:val="20"/>
          <w:u w:val="single"/>
        </w:rPr>
      </w:pPr>
      <w:r>
        <w:rPr>
          <w:b/>
          <w:bCs/>
          <w:i/>
          <w:iCs/>
          <w:sz w:val="20"/>
          <w:u w:val="single"/>
        </w:rPr>
        <w:t>(</w:t>
      </w:r>
      <w:r w:rsidRPr="000F2FCD">
        <w:rPr>
          <w:b/>
          <w:bCs/>
          <w:i/>
          <w:iCs/>
          <w:sz w:val="20"/>
          <w:u w:val="single"/>
        </w:rPr>
        <w:t>MAC-2</w:t>
      </w:r>
      <w:r>
        <w:rPr>
          <w:b/>
          <w:bCs/>
          <w:i/>
          <w:iCs/>
          <w:sz w:val="20"/>
          <w:u w:val="single"/>
        </w:rPr>
        <w:t xml:space="preserve">8) </w:t>
      </w:r>
      <w:r w:rsidRPr="000F2FCD">
        <w:rPr>
          <w:b/>
          <w:bCs/>
          <w:i/>
          <w:iCs/>
          <w:sz w:val="20"/>
          <w:u w:val="single"/>
        </w:rPr>
        <w:t>During CLTM is ongoing, after the first transmission, if TAT timer expires while RACH-less LTM is ongoing, if UE based TA is valid, whether/how to fallback.</w:t>
      </w:r>
    </w:p>
    <w:p w14:paraId="2FB425F4" w14:textId="48F383E1" w:rsidR="00777B2F" w:rsidRDefault="000F2FCD" w:rsidP="000F2FCD">
      <w:pPr>
        <w:overflowPunct/>
        <w:autoSpaceDE/>
        <w:autoSpaceDN/>
        <w:adjustRightInd/>
        <w:spacing w:before="120"/>
        <w:jc w:val="left"/>
        <w:textAlignment w:val="auto"/>
        <w:rPr>
          <w:sz w:val="20"/>
        </w:rPr>
      </w:pPr>
      <w:bookmarkStart w:id="3" w:name="_Hlk206061464"/>
      <w:r>
        <w:rPr>
          <w:sz w:val="20"/>
        </w:rPr>
        <w:t xml:space="preserve">For RACH-less CLTM, </w:t>
      </w:r>
      <w:bookmarkEnd w:id="3"/>
      <w:r>
        <w:rPr>
          <w:sz w:val="20"/>
        </w:rPr>
        <w:t>RAN2 has greed “</w:t>
      </w:r>
      <w:r w:rsidRPr="000F2FCD">
        <w:rPr>
          <w:sz w:val="20"/>
        </w:rPr>
        <w:t>During CLTM is ongoing, after the first transmission, if TAT timer expires while RACH-less LTM is ongoing, fallback to RACH-based CLTM.</w:t>
      </w:r>
      <w:r>
        <w:rPr>
          <w:sz w:val="20"/>
        </w:rPr>
        <w:t>”</w:t>
      </w:r>
      <w:r>
        <w:rPr>
          <w:rFonts w:hint="eastAsia"/>
          <w:sz w:val="20"/>
        </w:rPr>
        <w:t xml:space="preserve"> </w:t>
      </w:r>
      <w:r>
        <w:rPr>
          <w:sz w:val="20"/>
        </w:rPr>
        <w:t xml:space="preserve">Based on the agreement, whether the UE based TA is valid or not, the UE shall fallback to RACH-based CLTM. </w:t>
      </w:r>
      <w:r w:rsidR="00553BB2">
        <w:rPr>
          <w:rFonts w:hint="eastAsia"/>
          <w:sz w:val="20"/>
        </w:rPr>
        <w:t>It</w:t>
      </w:r>
      <w:r w:rsidR="00553BB2">
        <w:rPr>
          <w:sz w:val="20"/>
        </w:rPr>
        <w:t xml:space="preserve"> </w:t>
      </w:r>
      <w:r w:rsidR="00553BB2">
        <w:rPr>
          <w:rFonts w:hint="eastAsia"/>
          <w:sz w:val="20"/>
        </w:rPr>
        <w:t>seems</w:t>
      </w:r>
      <w:r w:rsidR="00553BB2">
        <w:rPr>
          <w:sz w:val="20"/>
        </w:rPr>
        <w:t xml:space="preserve"> </w:t>
      </w:r>
      <w:r w:rsidR="00553BB2" w:rsidRPr="00553BB2">
        <w:rPr>
          <w:sz w:val="20"/>
        </w:rPr>
        <w:t>unnecessary to</w:t>
      </w:r>
      <w:r w:rsidR="00553BB2">
        <w:rPr>
          <w:sz w:val="20"/>
        </w:rPr>
        <w:t xml:space="preserve"> </w:t>
      </w:r>
      <w:r w:rsidR="00553BB2" w:rsidRPr="00553BB2">
        <w:rPr>
          <w:sz w:val="20"/>
        </w:rPr>
        <w:t>carry out further optimization</w:t>
      </w:r>
      <w:r w:rsidR="00553BB2">
        <w:rPr>
          <w:sz w:val="20"/>
        </w:rPr>
        <w:t xml:space="preserve"> </w:t>
      </w:r>
      <w:r w:rsidR="00553BB2">
        <w:rPr>
          <w:rFonts w:hint="eastAsia"/>
          <w:sz w:val="20"/>
        </w:rPr>
        <w:t>for</w:t>
      </w:r>
      <w:r w:rsidR="00553BB2">
        <w:rPr>
          <w:sz w:val="20"/>
        </w:rPr>
        <w:t xml:space="preserve"> </w:t>
      </w:r>
      <w:r w:rsidR="00553BB2">
        <w:rPr>
          <w:rFonts w:hint="eastAsia"/>
          <w:sz w:val="20"/>
        </w:rPr>
        <w:t>the</w:t>
      </w:r>
      <w:r w:rsidR="00553BB2">
        <w:rPr>
          <w:sz w:val="20"/>
        </w:rPr>
        <w:t xml:space="preserve"> </w:t>
      </w:r>
      <w:r w:rsidR="00553BB2">
        <w:rPr>
          <w:rFonts w:hint="eastAsia"/>
          <w:sz w:val="20"/>
        </w:rPr>
        <w:t>case</w:t>
      </w:r>
      <w:r w:rsidR="00777B2F">
        <w:rPr>
          <w:sz w:val="20"/>
        </w:rPr>
        <w:t xml:space="preserve">, </w:t>
      </w:r>
      <w:r w:rsidR="009A4612">
        <w:rPr>
          <w:sz w:val="20"/>
        </w:rPr>
        <w:t>i.e.</w:t>
      </w:r>
      <w:r w:rsidR="00777B2F">
        <w:rPr>
          <w:sz w:val="20"/>
        </w:rPr>
        <w:t xml:space="preserve">., </w:t>
      </w:r>
      <w:r w:rsidR="009A4612">
        <w:rPr>
          <w:sz w:val="20"/>
        </w:rPr>
        <w:t>d</w:t>
      </w:r>
      <w:r w:rsidR="009A4612" w:rsidRPr="00777B2F">
        <w:rPr>
          <w:sz w:val="20"/>
        </w:rPr>
        <w:t xml:space="preserve">uring </w:t>
      </w:r>
      <w:r w:rsidR="00777B2F" w:rsidRPr="00777B2F">
        <w:rPr>
          <w:sz w:val="20"/>
        </w:rPr>
        <w:t>CLTM is ongoing, after the first transmission</w:t>
      </w:r>
      <w:r w:rsidR="00777B2F">
        <w:rPr>
          <w:sz w:val="20"/>
        </w:rPr>
        <w:t>, the UE doesn’t need to consider whether the UE based TA is valid or not.</w:t>
      </w:r>
    </w:p>
    <w:p w14:paraId="79C6789F" w14:textId="4B6700CE" w:rsidR="00777B2F" w:rsidRPr="000F2FCD" w:rsidRDefault="00777B2F" w:rsidP="000F2FCD">
      <w:pPr>
        <w:overflowPunct/>
        <w:autoSpaceDE/>
        <w:autoSpaceDN/>
        <w:adjustRightInd/>
        <w:spacing w:before="120"/>
        <w:jc w:val="left"/>
        <w:textAlignment w:val="auto"/>
        <w:rPr>
          <w:b/>
          <w:sz w:val="20"/>
        </w:rPr>
      </w:pPr>
      <w:r w:rsidRPr="000F2FCD">
        <w:rPr>
          <w:rFonts w:eastAsia="等线"/>
          <w:b/>
          <w:sz w:val="20"/>
        </w:rPr>
        <w:t xml:space="preserve">Proposal </w:t>
      </w:r>
      <w:r w:rsidRPr="00777B2F">
        <w:rPr>
          <w:rFonts w:eastAsia="等线"/>
          <w:b/>
          <w:sz w:val="20"/>
        </w:rPr>
        <w:t>2</w:t>
      </w:r>
      <w:r w:rsidRPr="000F2FCD">
        <w:rPr>
          <w:rFonts w:eastAsia="等线"/>
          <w:b/>
          <w:sz w:val="20"/>
        </w:rPr>
        <w:t xml:space="preserve">: </w:t>
      </w:r>
      <w:r w:rsidR="00F26CD7" w:rsidRPr="00F26CD7">
        <w:rPr>
          <w:rFonts w:eastAsia="等线"/>
          <w:b/>
          <w:sz w:val="20"/>
        </w:rPr>
        <w:t xml:space="preserve">(MAC-28) </w:t>
      </w:r>
      <w:r w:rsidRPr="00777B2F">
        <w:rPr>
          <w:b/>
          <w:sz w:val="20"/>
        </w:rPr>
        <w:t xml:space="preserve">During CLTM is ongoing, after the first transmission, if TAT timer expires while RACH-less LTM is ongoing, </w:t>
      </w:r>
      <w:r w:rsidR="009A4612">
        <w:rPr>
          <w:b/>
          <w:sz w:val="20"/>
        </w:rPr>
        <w:t xml:space="preserve">irrespective of </w:t>
      </w:r>
      <w:r w:rsidRPr="00777B2F">
        <w:rPr>
          <w:b/>
          <w:sz w:val="20"/>
        </w:rPr>
        <w:t>whether the UE based TA is valid or not, fallback to RACH-based CLTM.</w:t>
      </w:r>
    </w:p>
    <w:p w14:paraId="197CCA01" w14:textId="29D9C876" w:rsidR="000F2FCD" w:rsidRDefault="00777B2F" w:rsidP="000F2FCD">
      <w:pPr>
        <w:overflowPunct/>
        <w:autoSpaceDE/>
        <w:autoSpaceDN/>
        <w:adjustRightInd/>
        <w:spacing w:before="120"/>
        <w:jc w:val="left"/>
        <w:textAlignment w:val="auto"/>
        <w:rPr>
          <w:b/>
          <w:bCs/>
          <w:i/>
          <w:iCs/>
          <w:sz w:val="20"/>
          <w:u w:val="single"/>
        </w:rPr>
      </w:pPr>
      <w:r>
        <w:rPr>
          <w:b/>
          <w:bCs/>
          <w:i/>
          <w:iCs/>
          <w:sz w:val="20"/>
          <w:u w:val="single"/>
        </w:rPr>
        <w:t xml:space="preserve">(MAC-29) </w:t>
      </w:r>
      <w:r w:rsidRPr="00777B2F">
        <w:rPr>
          <w:b/>
          <w:bCs/>
          <w:i/>
          <w:iCs/>
          <w:sz w:val="20"/>
          <w:u w:val="single"/>
        </w:rPr>
        <w:t>When CLTM candidate configuration is reconfigured/released, whether/how to handle the stored TA value and the running TAT for the corresponding candidate cell</w:t>
      </w:r>
      <w:r w:rsidR="001B1C9D">
        <w:rPr>
          <w:b/>
          <w:bCs/>
          <w:i/>
          <w:iCs/>
          <w:sz w:val="20"/>
          <w:u w:val="single"/>
        </w:rPr>
        <w:t>.</w:t>
      </w:r>
    </w:p>
    <w:p w14:paraId="20994670" w14:textId="73BFEF85" w:rsidR="00777B2F" w:rsidRDefault="00777B2F" w:rsidP="000F2FCD">
      <w:pPr>
        <w:overflowPunct/>
        <w:autoSpaceDE/>
        <w:autoSpaceDN/>
        <w:adjustRightInd/>
        <w:spacing w:before="120"/>
        <w:jc w:val="left"/>
        <w:textAlignment w:val="auto"/>
        <w:rPr>
          <w:sz w:val="20"/>
        </w:rPr>
      </w:pPr>
      <w:r>
        <w:rPr>
          <w:sz w:val="20"/>
        </w:rPr>
        <w:lastRenderedPageBreak/>
        <w:t xml:space="preserve">For the open issue, </w:t>
      </w:r>
      <w:r w:rsidR="0068699D">
        <w:rPr>
          <w:sz w:val="20"/>
        </w:rPr>
        <w:t xml:space="preserve">when </w:t>
      </w:r>
      <w:r w:rsidRPr="00777B2F">
        <w:rPr>
          <w:sz w:val="20"/>
        </w:rPr>
        <w:t>CLTM candidate configuration is released</w:t>
      </w:r>
      <w:r>
        <w:rPr>
          <w:sz w:val="20"/>
        </w:rPr>
        <w:t xml:space="preserve">, </w:t>
      </w:r>
      <w:r w:rsidR="00F400A2">
        <w:rPr>
          <w:sz w:val="20"/>
        </w:rPr>
        <w:t xml:space="preserve">the associated candidate </w:t>
      </w:r>
      <w:proofErr w:type="spellStart"/>
      <w:r w:rsidR="00F400A2">
        <w:rPr>
          <w:sz w:val="20"/>
        </w:rPr>
        <w:t>PCell</w:t>
      </w:r>
      <w:proofErr w:type="spellEnd"/>
      <w:r w:rsidR="00F400A2">
        <w:rPr>
          <w:sz w:val="20"/>
        </w:rPr>
        <w:t xml:space="preserve"> has been removed</w:t>
      </w:r>
      <w:r w:rsidR="001C0C57">
        <w:rPr>
          <w:sz w:val="20"/>
        </w:rPr>
        <w:t xml:space="preserve">. </w:t>
      </w:r>
      <w:r w:rsidR="001C0C57" w:rsidRPr="001C0C57">
        <w:rPr>
          <w:sz w:val="20"/>
        </w:rPr>
        <w:t>When CLTM candidate configuration is reconfigured</w:t>
      </w:r>
      <w:r w:rsidR="001C0C57">
        <w:rPr>
          <w:sz w:val="20"/>
        </w:rPr>
        <w:t xml:space="preserve">, the associated candidate </w:t>
      </w:r>
      <w:proofErr w:type="spellStart"/>
      <w:r w:rsidR="001C0C57">
        <w:rPr>
          <w:sz w:val="20"/>
        </w:rPr>
        <w:t>PCell</w:t>
      </w:r>
      <w:proofErr w:type="spellEnd"/>
      <w:r w:rsidR="001C0C57">
        <w:rPr>
          <w:sz w:val="20"/>
        </w:rPr>
        <w:t xml:space="preserve"> might have been changed. For these cases, t</w:t>
      </w:r>
      <w:r w:rsidR="001C0C57" w:rsidRPr="001C0C57">
        <w:rPr>
          <w:sz w:val="20"/>
        </w:rPr>
        <w:t>he stored TA value and the running TAT for the corresponding candidate cell</w:t>
      </w:r>
      <w:r w:rsidR="001C0C57">
        <w:rPr>
          <w:sz w:val="20"/>
        </w:rPr>
        <w:t xml:space="preserve"> are </w:t>
      </w:r>
      <w:r w:rsidR="008470DD">
        <w:rPr>
          <w:sz w:val="20"/>
        </w:rPr>
        <w:t xml:space="preserve">useless. Hence, the UE shall </w:t>
      </w:r>
      <w:r w:rsidR="007E3376">
        <w:rPr>
          <w:sz w:val="20"/>
        </w:rPr>
        <w:t>re</w:t>
      </w:r>
      <w:r w:rsidR="004A5427">
        <w:rPr>
          <w:sz w:val="20"/>
        </w:rPr>
        <w:t>move</w:t>
      </w:r>
      <w:r w:rsidR="007E3376">
        <w:rPr>
          <w:sz w:val="20"/>
        </w:rPr>
        <w:t xml:space="preserve"> the stored TA value and stop the TAT.</w:t>
      </w:r>
    </w:p>
    <w:p w14:paraId="1098F274" w14:textId="40230BE8" w:rsidR="007E3376" w:rsidRDefault="007E3376" w:rsidP="000F2FCD">
      <w:pPr>
        <w:overflowPunct/>
        <w:autoSpaceDE/>
        <w:autoSpaceDN/>
        <w:adjustRightInd/>
        <w:spacing w:before="120"/>
        <w:jc w:val="left"/>
        <w:textAlignment w:val="auto"/>
        <w:rPr>
          <w:b/>
          <w:bCs/>
          <w:sz w:val="20"/>
        </w:rPr>
      </w:pPr>
      <w:r w:rsidRPr="007E3376">
        <w:rPr>
          <w:rFonts w:hint="eastAsia"/>
          <w:b/>
          <w:bCs/>
          <w:sz w:val="20"/>
        </w:rPr>
        <w:t>P</w:t>
      </w:r>
      <w:r w:rsidRPr="007E3376">
        <w:rPr>
          <w:b/>
          <w:bCs/>
          <w:sz w:val="20"/>
        </w:rPr>
        <w:t>roposal 3:</w:t>
      </w:r>
      <w:r w:rsidRPr="00F26CD7">
        <w:rPr>
          <w:b/>
          <w:bCs/>
          <w:sz w:val="20"/>
        </w:rPr>
        <w:t xml:space="preserve"> </w:t>
      </w:r>
      <w:r w:rsidR="00F26CD7" w:rsidRPr="00F26CD7">
        <w:rPr>
          <w:b/>
          <w:bCs/>
          <w:sz w:val="20"/>
        </w:rPr>
        <w:t xml:space="preserve">(MAC-29) </w:t>
      </w:r>
      <w:r w:rsidRPr="007E3376">
        <w:rPr>
          <w:b/>
          <w:bCs/>
          <w:sz w:val="20"/>
        </w:rPr>
        <w:t>When CLTM candidate configuration is reconfigured/released, the UE shall re</w:t>
      </w:r>
      <w:r w:rsidR="004A5427">
        <w:rPr>
          <w:b/>
          <w:bCs/>
          <w:sz w:val="20"/>
        </w:rPr>
        <w:t>move</w:t>
      </w:r>
      <w:r w:rsidRPr="007E3376">
        <w:rPr>
          <w:b/>
          <w:bCs/>
          <w:sz w:val="20"/>
        </w:rPr>
        <w:t xml:space="preserve"> the stored TA value and stop the running TAT for the corresponding candidate cell.</w:t>
      </w:r>
    </w:p>
    <w:p w14:paraId="0733BC13" w14:textId="3AE2EA58" w:rsidR="007E3376" w:rsidRDefault="007E3376" w:rsidP="000F2FCD">
      <w:pPr>
        <w:overflowPunct/>
        <w:autoSpaceDE/>
        <w:autoSpaceDN/>
        <w:adjustRightInd/>
        <w:spacing w:before="120"/>
        <w:jc w:val="left"/>
        <w:textAlignment w:val="auto"/>
        <w:rPr>
          <w:b/>
          <w:bCs/>
          <w:i/>
          <w:iCs/>
          <w:sz w:val="20"/>
          <w:u w:val="single"/>
        </w:rPr>
      </w:pPr>
      <w:r>
        <w:rPr>
          <w:b/>
          <w:bCs/>
          <w:i/>
          <w:iCs/>
          <w:sz w:val="20"/>
          <w:u w:val="single"/>
        </w:rPr>
        <w:t xml:space="preserve">(MAC-30) </w:t>
      </w:r>
      <w:r w:rsidRPr="007E3376">
        <w:rPr>
          <w:b/>
          <w:bCs/>
          <w:i/>
          <w:iCs/>
          <w:sz w:val="20"/>
          <w:u w:val="single"/>
        </w:rPr>
        <w:t>If RACH-less CLTM fallback to RACH-based CLTM is declared due to PTAG expiration, how does UE obtain the MAC PDU from HARQ buffer to Msg3/A buffer.</w:t>
      </w:r>
    </w:p>
    <w:p w14:paraId="736B0FFF" w14:textId="129778EE" w:rsidR="00613C97" w:rsidRDefault="005E664B" w:rsidP="005E664B">
      <w:pPr>
        <w:overflowPunct/>
        <w:autoSpaceDE/>
        <w:autoSpaceDN/>
        <w:adjustRightInd/>
        <w:spacing w:before="120"/>
        <w:jc w:val="left"/>
        <w:textAlignment w:val="auto"/>
        <w:rPr>
          <w:sz w:val="20"/>
        </w:rPr>
      </w:pPr>
      <w:r>
        <w:rPr>
          <w:sz w:val="20"/>
        </w:rPr>
        <w:t xml:space="preserve">During the RACH-less CLTM execution, the </w:t>
      </w:r>
      <w:r w:rsidRPr="005E664B">
        <w:rPr>
          <w:sz w:val="20"/>
        </w:rPr>
        <w:t>Msg3/A buffer</w:t>
      </w:r>
      <w:r>
        <w:rPr>
          <w:sz w:val="20"/>
        </w:rPr>
        <w:t xml:space="preserve"> is empty. </w:t>
      </w:r>
      <w:r w:rsidR="002F2B03">
        <w:rPr>
          <w:sz w:val="20"/>
        </w:rPr>
        <w:t>And the MAC PDU from the HARQ buffer</w:t>
      </w:r>
      <w:r w:rsidR="00B26F57">
        <w:rPr>
          <w:sz w:val="20"/>
        </w:rPr>
        <w:t xml:space="preserve"> </w:t>
      </w:r>
      <w:r w:rsidR="00B26F57" w:rsidRPr="00B26F57">
        <w:rPr>
          <w:sz w:val="20"/>
        </w:rPr>
        <w:t>consists of</w:t>
      </w:r>
      <w:r w:rsidR="002F2B03">
        <w:rPr>
          <w:sz w:val="20"/>
        </w:rPr>
        <w:t xml:space="preserve"> </w:t>
      </w:r>
      <w:proofErr w:type="spellStart"/>
      <w:r w:rsidR="00B26F57" w:rsidRPr="00DE5DF1">
        <w:rPr>
          <w:i/>
          <w:iCs/>
          <w:sz w:val="20"/>
        </w:rPr>
        <w:t>RRCReconfig</w:t>
      </w:r>
      <w:r w:rsidR="00A32E5F">
        <w:rPr>
          <w:i/>
          <w:iCs/>
          <w:sz w:val="20"/>
        </w:rPr>
        <w:t>u</w:t>
      </w:r>
      <w:r w:rsidR="00B26F57" w:rsidRPr="00DE5DF1">
        <w:rPr>
          <w:i/>
          <w:iCs/>
          <w:sz w:val="20"/>
        </w:rPr>
        <w:t>ra</w:t>
      </w:r>
      <w:r w:rsidR="00A32E5F">
        <w:rPr>
          <w:i/>
          <w:iCs/>
          <w:sz w:val="20"/>
        </w:rPr>
        <w:t>t</w:t>
      </w:r>
      <w:r w:rsidR="00B26F57" w:rsidRPr="00DE5DF1">
        <w:rPr>
          <w:i/>
          <w:iCs/>
          <w:sz w:val="20"/>
        </w:rPr>
        <w:t>ionComplete</w:t>
      </w:r>
      <w:proofErr w:type="spellEnd"/>
      <w:r w:rsidR="00B26F57" w:rsidRPr="00B26F57">
        <w:rPr>
          <w:sz w:val="20"/>
        </w:rPr>
        <w:t xml:space="preserve"> </w:t>
      </w:r>
      <w:r w:rsidR="00B26F57">
        <w:rPr>
          <w:sz w:val="20"/>
        </w:rPr>
        <w:t xml:space="preserve">message. </w:t>
      </w:r>
      <w:r>
        <w:rPr>
          <w:sz w:val="20"/>
        </w:rPr>
        <w:t xml:space="preserve">When the UE fallbacks to RACH-based CLTM, </w:t>
      </w:r>
      <w:r w:rsidR="002F2B03">
        <w:rPr>
          <w:sz w:val="20"/>
        </w:rPr>
        <w:t xml:space="preserve">the Msg3/A buffer may not have enough size to include </w:t>
      </w:r>
      <w:r>
        <w:rPr>
          <w:sz w:val="20"/>
        </w:rPr>
        <w:t>the</w:t>
      </w:r>
      <w:r w:rsidRPr="00DE5DF1">
        <w:rPr>
          <w:i/>
          <w:iCs/>
          <w:sz w:val="20"/>
        </w:rPr>
        <w:t xml:space="preserve"> </w:t>
      </w:r>
      <w:proofErr w:type="spellStart"/>
      <w:r w:rsidR="00B26F57" w:rsidRPr="00DE5DF1">
        <w:rPr>
          <w:i/>
          <w:iCs/>
          <w:sz w:val="20"/>
        </w:rPr>
        <w:t>RRCReconfig</w:t>
      </w:r>
      <w:r w:rsidR="00A32E5F">
        <w:rPr>
          <w:i/>
          <w:iCs/>
          <w:sz w:val="20"/>
        </w:rPr>
        <w:t>u</w:t>
      </w:r>
      <w:r w:rsidR="00B26F57" w:rsidRPr="00DE5DF1">
        <w:rPr>
          <w:i/>
          <w:iCs/>
          <w:sz w:val="20"/>
        </w:rPr>
        <w:t>ra</w:t>
      </w:r>
      <w:r w:rsidR="00A32E5F">
        <w:rPr>
          <w:i/>
          <w:iCs/>
          <w:sz w:val="20"/>
        </w:rPr>
        <w:t>t</w:t>
      </w:r>
      <w:r w:rsidR="00B26F57" w:rsidRPr="00DE5DF1">
        <w:rPr>
          <w:i/>
          <w:iCs/>
          <w:sz w:val="20"/>
        </w:rPr>
        <w:t>ionComplete</w:t>
      </w:r>
      <w:proofErr w:type="spellEnd"/>
      <w:r w:rsidR="00B26F57" w:rsidRPr="00B26F57">
        <w:rPr>
          <w:sz w:val="20"/>
        </w:rPr>
        <w:t xml:space="preserve"> message </w:t>
      </w:r>
      <w:r w:rsidR="00B26F57">
        <w:rPr>
          <w:sz w:val="20"/>
        </w:rPr>
        <w:t xml:space="preserve">and the </w:t>
      </w:r>
      <w:proofErr w:type="spellStart"/>
      <w:r w:rsidR="00B26F57" w:rsidRPr="00DE5DF1">
        <w:rPr>
          <w:i/>
          <w:iCs/>
          <w:sz w:val="20"/>
        </w:rPr>
        <w:t>RRCReconfig</w:t>
      </w:r>
      <w:r w:rsidR="00A32E5F">
        <w:rPr>
          <w:i/>
          <w:iCs/>
          <w:sz w:val="20"/>
        </w:rPr>
        <w:t>u</w:t>
      </w:r>
      <w:r w:rsidR="00B26F57" w:rsidRPr="00DE5DF1">
        <w:rPr>
          <w:i/>
          <w:iCs/>
          <w:sz w:val="20"/>
        </w:rPr>
        <w:t>ra</w:t>
      </w:r>
      <w:r w:rsidR="00A32E5F">
        <w:rPr>
          <w:i/>
          <w:iCs/>
          <w:sz w:val="20"/>
        </w:rPr>
        <w:t>t</w:t>
      </w:r>
      <w:r w:rsidR="00B26F57" w:rsidRPr="00DE5DF1">
        <w:rPr>
          <w:i/>
          <w:iCs/>
          <w:sz w:val="20"/>
        </w:rPr>
        <w:t>ionComplete</w:t>
      </w:r>
      <w:proofErr w:type="spellEnd"/>
      <w:r w:rsidR="00B26F57" w:rsidRPr="00B26F57">
        <w:rPr>
          <w:sz w:val="20"/>
        </w:rPr>
        <w:t xml:space="preserve"> message </w:t>
      </w:r>
      <w:r>
        <w:rPr>
          <w:sz w:val="20"/>
        </w:rPr>
        <w:t xml:space="preserve">can be </w:t>
      </w:r>
      <w:r w:rsidR="00B26F57">
        <w:rPr>
          <w:sz w:val="20"/>
        </w:rPr>
        <w:t>re-</w:t>
      </w:r>
      <w:r w:rsidR="004F2766" w:rsidRPr="004F2766">
        <w:rPr>
          <w:sz w:val="20"/>
        </w:rPr>
        <w:t>transmit</w:t>
      </w:r>
      <w:r w:rsidR="004F2766">
        <w:rPr>
          <w:sz w:val="20"/>
        </w:rPr>
        <w:t xml:space="preserve">ted </w:t>
      </w:r>
      <w:r w:rsidR="004F2766" w:rsidRPr="004F2766">
        <w:rPr>
          <w:sz w:val="20"/>
        </w:rPr>
        <w:t>after the competition of the RACH procedure</w:t>
      </w:r>
      <w:r w:rsidR="004F2766">
        <w:rPr>
          <w:sz w:val="20"/>
        </w:rPr>
        <w:t>.</w:t>
      </w:r>
    </w:p>
    <w:p w14:paraId="428B0982" w14:textId="1F6BDA79" w:rsidR="004F2766" w:rsidRPr="00B26F57" w:rsidRDefault="00B26F57" w:rsidP="008D7A1F">
      <w:pPr>
        <w:spacing w:before="120"/>
        <w:rPr>
          <w:b/>
          <w:bCs/>
          <w:sz w:val="20"/>
        </w:rPr>
      </w:pPr>
      <w:bookmarkStart w:id="4" w:name="_Hlk206161667"/>
      <w:r w:rsidRPr="00B26F57">
        <w:rPr>
          <w:b/>
          <w:bCs/>
          <w:sz w:val="20"/>
        </w:rPr>
        <w:t xml:space="preserve">Proposal </w:t>
      </w:r>
      <w:r>
        <w:rPr>
          <w:b/>
          <w:bCs/>
          <w:sz w:val="20"/>
        </w:rPr>
        <w:t>4</w:t>
      </w:r>
      <w:r w:rsidRPr="00B26F57">
        <w:rPr>
          <w:b/>
          <w:bCs/>
          <w:sz w:val="20"/>
        </w:rPr>
        <w:t xml:space="preserve">: </w:t>
      </w:r>
      <w:r w:rsidR="00F26CD7" w:rsidRPr="00F26CD7">
        <w:rPr>
          <w:b/>
          <w:bCs/>
          <w:sz w:val="20"/>
        </w:rPr>
        <w:t xml:space="preserve">(MAC-30) </w:t>
      </w:r>
      <w:r w:rsidRPr="00B26F57">
        <w:rPr>
          <w:b/>
          <w:bCs/>
          <w:sz w:val="20"/>
        </w:rPr>
        <w:t>If RACH-less CLTM fallback to RACH-based CLTM is declared due to PTAG expiration</w:t>
      </w:r>
      <w:r>
        <w:rPr>
          <w:b/>
          <w:bCs/>
          <w:sz w:val="20"/>
        </w:rPr>
        <w:t xml:space="preserve">, </w:t>
      </w:r>
      <w:r w:rsidRPr="00B26F57">
        <w:rPr>
          <w:b/>
          <w:bCs/>
          <w:sz w:val="20"/>
        </w:rPr>
        <w:t xml:space="preserve">the </w:t>
      </w:r>
      <w:proofErr w:type="spellStart"/>
      <w:r w:rsidRPr="008D7A1F">
        <w:rPr>
          <w:b/>
          <w:bCs/>
          <w:i/>
          <w:iCs/>
          <w:sz w:val="20"/>
        </w:rPr>
        <w:t>RRCReconfig</w:t>
      </w:r>
      <w:r w:rsidR="00A32E5F" w:rsidRPr="008D7A1F">
        <w:rPr>
          <w:b/>
          <w:bCs/>
          <w:i/>
          <w:iCs/>
          <w:sz w:val="20"/>
        </w:rPr>
        <w:t>u</w:t>
      </w:r>
      <w:r w:rsidRPr="008D7A1F">
        <w:rPr>
          <w:b/>
          <w:bCs/>
          <w:i/>
          <w:iCs/>
          <w:sz w:val="20"/>
        </w:rPr>
        <w:t>ra</w:t>
      </w:r>
      <w:r w:rsidR="00A32E5F" w:rsidRPr="008D7A1F">
        <w:rPr>
          <w:b/>
          <w:bCs/>
          <w:i/>
          <w:iCs/>
          <w:sz w:val="20"/>
        </w:rPr>
        <w:t>t</w:t>
      </w:r>
      <w:r w:rsidRPr="008D7A1F">
        <w:rPr>
          <w:b/>
          <w:bCs/>
          <w:i/>
          <w:iCs/>
          <w:sz w:val="20"/>
        </w:rPr>
        <w:t>ionComplete</w:t>
      </w:r>
      <w:proofErr w:type="spellEnd"/>
      <w:r w:rsidRPr="00B26F57">
        <w:rPr>
          <w:b/>
          <w:bCs/>
          <w:sz w:val="20"/>
        </w:rPr>
        <w:t xml:space="preserve"> message can be re-transmitted after the competition of the RACH procedure.</w:t>
      </w:r>
    </w:p>
    <w:p w14:paraId="21A2BCED" w14:textId="218122FA" w:rsidR="007E3376" w:rsidRDefault="007E3376" w:rsidP="000F2FCD">
      <w:pPr>
        <w:overflowPunct/>
        <w:autoSpaceDE/>
        <w:autoSpaceDN/>
        <w:adjustRightInd/>
        <w:spacing w:before="120"/>
        <w:jc w:val="left"/>
        <w:textAlignment w:val="auto"/>
        <w:rPr>
          <w:b/>
          <w:bCs/>
          <w:i/>
          <w:iCs/>
          <w:sz w:val="20"/>
          <w:u w:val="single"/>
        </w:rPr>
      </w:pPr>
      <w:bookmarkStart w:id="5" w:name="_Hlk206082825"/>
      <w:bookmarkEnd w:id="4"/>
      <w:r>
        <w:rPr>
          <w:b/>
          <w:bCs/>
          <w:i/>
          <w:iCs/>
          <w:sz w:val="20"/>
          <w:u w:val="single"/>
        </w:rPr>
        <w:t>(</w:t>
      </w:r>
      <w:r w:rsidRPr="007E3376">
        <w:rPr>
          <w:b/>
          <w:bCs/>
          <w:i/>
          <w:iCs/>
          <w:sz w:val="20"/>
          <w:u w:val="single"/>
        </w:rPr>
        <w:t>MAC-3</w:t>
      </w:r>
      <w:r>
        <w:rPr>
          <w:b/>
          <w:bCs/>
          <w:i/>
          <w:iCs/>
          <w:sz w:val="20"/>
          <w:u w:val="single"/>
        </w:rPr>
        <w:t>1)</w:t>
      </w:r>
      <w:bookmarkEnd w:id="5"/>
      <w:r>
        <w:rPr>
          <w:b/>
          <w:bCs/>
          <w:i/>
          <w:iCs/>
          <w:sz w:val="20"/>
          <w:u w:val="single"/>
        </w:rPr>
        <w:t xml:space="preserve"> </w:t>
      </w:r>
      <w:r w:rsidRPr="007E3376">
        <w:rPr>
          <w:b/>
          <w:bCs/>
          <w:i/>
          <w:iCs/>
          <w:sz w:val="20"/>
          <w:u w:val="single"/>
        </w:rPr>
        <w:t>Upon the CLTM execution, whether activated candidate TCI state(s), other than the TCI state associated with the triggered beam, should be deactivated or not.</w:t>
      </w:r>
    </w:p>
    <w:p w14:paraId="72279394" w14:textId="5B3FBB35" w:rsidR="007E3376" w:rsidRDefault="006013F3" w:rsidP="000F2FCD">
      <w:pPr>
        <w:overflowPunct/>
        <w:autoSpaceDE/>
        <w:autoSpaceDN/>
        <w:adjustRightInd/>
        <w:spacing w:before="120"/>
        <w:jc w:val="left"/>
        <w:textAlignment w:val="auto"/>
        <w:rPr>
          <w:sz w:val="20"/>
        </w:rPr>
      </w:pPr>
      <w:r>
        <w:rPr>
          <w:sz w:val="20"/>
        </w:rPr>
        <w:t>In Rel-1</w:t>
      </w:r>
      <w:r w:rsidR="003573B2">
        <w:rPr>
          <w:sz w:val="20"/>
        </w:rPr>
        <w:t>8</w:t>
      </w:r>
      <w:r>
        <w:rPr>
          <w:sz w:val="20"/>
        </w:rPr>
        <w:t xml:space="preserve">, </w:t>
      </w:r>
      <w:r w:rsidR="003573B2">
        <w:rPr>
          <w:rFonts w:hint="eastAsia"/>
          <w:sz w:val="20"/>
        </w:rPr>
        <w:t>u</w:t>
      </w:r>
      <w:r w:rsidR="003573B2" w:rsidRPr="003573B2">
        <w:rPr>
          <w:sz w:val="20"/>
        </w:rPr>
        <w:t xml:space="preserve">pon LTM </w:t>
      </w:r>
      <w:r w:rsidR="003573B2">
        <w:rPr>
          <w:rFonts w:hint="eastAsia"/>
          <w:sz w:val="20"/>
        </w:rPr>
        <w:t>cell</w:t>
      </w:r>
      <w:r w:rsidR="003573B2">
        <w:rPr>
          <w:sz w:val="20"/>
        </w:rPr>
        <w:t xml:space="preserve"> </w:t>
      </w:r>
      <w:r w:rsidR="003573B2">
        <w:rPr>
          <w:rFonts w:hint="eastAsia"/>
          <w:sz w:val="20"/>
        </w:rPr>
        <w:t>switch</w:t>
      </w:r>
      <w:r w:rsidR="003573B2">
        <w:rPr>
          <w:sz w:val="20"/>
        </w:rPr>
        <w:t xml:space="preserve"> </w:t>
      </w:r>
      <w:r w:rsidR="003573B2" w:rsidRPr="003573B2">
        <w:rPr>
          <w:sz w:val="20"/>
        </w:rPr>
        <w:t>execution, activated candidate TCI state(s), other than the TCI state associated with the triggered beam, should be deactivated</w:t>
      </w:r>
      <w:r w:rsidR="007E3376">
        <w:rPr>
          <w:sz w:val="20"/>
        </w:rPr>
        <w:t>.</w:t>
      </w:r>
      <w:r w:rsidR="003573B2">
        <w:rPr>
          <w:sz w:val="20"/>
        </w:rPr>
        <w:t xml:space="preserve"> F</w:t>
      </w:r>
      <w:r w:rsidR="003573B2">
        <w:rPr>
          <w:rFonts w:hint="eastAsia"/>
          <w:sz w:val="20"/>
        </w:rPr>
        <w:t>or</w:t>
      </w:r>
      <w:r w:rsidR="003573B2">
        <w:rPr>
          <w:sz w:val="20"/>
        </w:rPr>
        <w:t xml:space="preserve"> </w:t>
      </w:r>
      <w:r w:rsidR="003573B2">
        <w:rPr>
          <w:rFonts w:hint="eastAsia"/>
          <w:sz w:val="20"/>
        </w:rPr>
        <w:t>Rel</w:t>
      </w:r>
      <w:r w:rsidR="003573B2">
        <w:rPr>
          <w:sz w:val="20"/>
        </w:rPr>
        <w:t>-19</w:t>
      </w:r>
      <w:r w:rsidR="009E27B7">
        <w:rPr>
          <w:sz w:val="20"/>
        </w:rPr>
        <w:t xml:space="preserve"> </w:t>
      </w:r>
      <w:r w:rsidR="009E27B7">
        <w:rPr>
          <w:rFonts w:hint="eastAsia"/>
          <w:sz w:val="20"/>
        </w:rPr>
        <w:t>CLTM,</w:t>
      </w:r>
      <w:r w:rsidR="009E27B7">
        <w:rPr>
          <w:sz w:val="20"/>
        </w:rPr>
        <w:t xml:space="preserve"> UE shall follow the same behaviours.</w:t>
      </w:r>
    </w:p>
    <w:p w14:paraId="36FDD119" w14:textId="3CAA879A" w:rsidR="009E27B7" w:rsidRPr="000F2FCD" w:rsidRDefault="009E27B7" w:rsidP="000F2FCD">
      <w:pPr>
        <w:overflowPunct/>
        <w:autoSpaceDE/>
        <w:autoSpaceDN/>
        <w:adjustRightInd/>
        <w:spacing w:before="120"/>
        <w:jc w:val="left"/>
        <w:textAlignment w:val="auto"/>
        <w:rPr>
          <w:b/>
          <w:bCs/>
          <w:i/>
          <w:iCs/>
          <w:sz w:val="20"/>
          <w:u w:val="single"/>
        </w:rPr>
      </w:pPr>
      <w:bookmarkStart w:id="6" w:name="_Hlk206073871"/>
      <w:r w:rsidRPr="009E27B7">
        <w:rPr>
          <w:rFonts w:hint="eastAsia"/>
          <w:b/>
          <w:bCs/>
          <w:sz w:val="20"/>
        </w:rPr>
        <w:t>P</w:t>
      </w:r>
      <w:r w:rsidRPr="009E27B7">
        <w:rPr>
          <w:b/>
          <w:bCs/>
          <w:sz w:val="20"/>
        </w:rPr>
        <w:t>roposal 5:</w:t>
      </w:r>
      <w:r w:rsidRPr="00F26CD7">
        <w:rPr>
          <w:b/>
          <w:bCs/>
          <w:sz w:val="20"/>
        </w:rPr>
        <w:t xml:space="preserve"> </w:t>
      </w:r>
      <w:r w:rsidR="00F26CD7" w:rsidRPr="00F26CD7">
        <w:rPr>
          <w:b/>
          <w:bCs/>
          <w:sz w:val="20"/>
        </w:rPr>
        <w:t>(MAC-31)</w:t>
      </w:r>
      <w:r w:rsidR="00F26CD7">
        <w:rPr>
          <w:b/>
          <w:bCs/>
          <w:sz w:val="20"/>
        </w:rPr>
        <w:t xml:space="preserve"> </w:t>
      </w:r>
      <w:r w:rsidRPr="009E27B7">
        <w:rPr>
          <w:b/>
          <w:bCs/>
          <w:sz w:val="20"/>
        </w:rPr>
        <w:t>Upon the CLTM execution, activated candidate TCI state(s), other than the TCI state associated with the triggered beam, should be deactivated.</w:t>
      </w:r>
    </w:p>
    <w:bookmarkEnd w:id="6"/>
    <w:p w14:paraId="107C2FA6" w14:textId="3136F06A" w:rsidR="00AC0BB2" w:rsidRDefault="00B26F57" w:rsidP="00AC0BB2">
      <w:pPr>
        <w:keepNext/>
        <w:numPr>
          <w:ilvl w:val="1"/>
          <w:numId w:val="1"/>
        </w:numPr>
        <w:tabs>
          <w:tab w:val="clear" w:pos="1002"/>
          <w:tab w:val="left" w:pos="576"/>
        </w:tabs>
        <w:spacing w:before="180" w:after="180" w:line="240" w:lineRule="auto"/>
        <w:ind w:left="0" w:firstLine="0"/>
        <w:jc w:val="left"/>
        <w:outlineLvl w:val="1"/>
        <w:rPr>
          <w:rFonts w:ascii="Arial" w:hAnsi="Arial"/>
          <w:sz w:val="32"/>
          <w:szCs w:val="32"/>
        </w:rPr>
      </w:pPr>
      <w:r>
        <w:rPr>
          <w:rFonts w:ascii="Arial" w:hAnsi="Arial" w:hint="eastAsia"/>
          <w:sz w:val="32"/>
          <w:szCs w:val="32"/>
        </w:rPr>
        <w:t>RRC</w:t>
      </w:r>
      <w:r>
        <w:rPr>
          <w:rFonts w:ascii="Arial" w:hAnsi="Arial"/>
          <w:sz w:val="32"/>
          <w:szCs w:val="32"/>
        </w:rPr>
        <w:t xml:space="preserve"> </w:t>
      </w:r>
      <w:r w:rsidR="002B73EC" w:rsidRPr="002B73EC">
        <w:rPr>
          <w:rFonts w:ascii="Arial" w:hAnsi="Arial"/>
          <w:sz w:val="32"/>
          <w:szCs w:val="32"/>
        </w:rPr>
        <w:t>open issues</w:t>
      </w:r>
    </w:p>
    <w:p w14:paraId="60DF6F1D" w14:textId="3AC01DED" w:rsidR="00AC0BB2" w:rsidRPr="00AC0BB2" w:rsidRDefault="00AC0BB2" w:rsidP="00AC0BB2">
      <w:pPr>
        <w:overflowPunct/>
        <w:autoSpaceDE/>
        <w:autoSpaceDN/>
        <w:adjustRightInd/>
        <w:spacing w:before="120" w:line="240" w:lineRule="auto"/>
        <w:jc w:val="left"/>
        <w:textAlignment w:val="auto"/>
        <w:rPr>
          <w:sz w:val="20"/>
        </w:rPr>
      </w:pPr>
      <w:r w:rsidRPr="00B26F57">
        <w:rPr>
          <w:sz w:val="20"/>
        </w:rPr>
        <w:t>I</w:t>
      </w:r>
      <w:r w:rsidRPr="00B26F57">
        <w:rPr>
          <w:rFonts w:hint="eastAsia"/>
          <w:sz w:val="20"/>
        </w:rPr>
        <w:t>n</w:t>
      </w:r>
      <w:r w:rsidRPr="00B26F57">
        <w:rPr>
          <w:sz w:val="20"/>
        </w:rPr>
        <w:t xml:space="preserve"> </w:t>
      </w:r>
      <w:r w:rsidRPr="00B26F57">
        <w:rPr>
          <w:rFonts w:hint="eastAsia"/>
          <w:sz w:val="20"/>
        </w:rPr>
        <w:t>the</w:t>
      </w:r>
      <w:r w:rsidRPr="00B26F57">
        <w:rPr>
          <w:sz w:val="20"/>
        </w:rPr>
        <w:t xml:space="preserve"> </w:t>
      </w:r>
      <w:r w:rsidR="008950C8">
        <w:rPr>
          <w:sz w:val="20"/>
        </w:rPr>
        <w:t>l</w:t>
      </w:r>
      <w:r w:rsidRPr="00B26F57">
        <w:rPr>
          <w:sz w:val="20"/>
        </w:rPr>
        <w:t xml:space="preserve">ist of </w:t>
      </w:r>
      <w:r w:rsidR="008950C8">
        <w:rPr>
          <w:sz w:val="20"/>
        </w:rPr>
        <w:t xml:space="preserve">RRC </w:t>
      </w:r>
      <w:r w:rsidRPr="00B26F57">
        <w:rPr>
          <w:sz w:val="20"/>
        </w:rPr>
        <w:t>open issues for mobility [</w:t>
      </w:r>
      <w:r w:rsidR="002B73EC">
        <w:rPr>
          <w:sz w:val="20"/>
        </w:rPr>
        <w:t>3</w:t>
      </w:r>
      <w:r w:rsidRPr="00B26F57">
        <w:rPr>
          <w:sz w:val="20"/>
        </w:rPr>
        <w:t xml:space="preserve">], </w:t>
      </w:r>
      <w:r>
        <w:rPr>
          <w:sz w:val="20"/>
        </w:rPr>
        <w:t xml:space="preserve">two </w:t>
      </w:r>
      <w:r w:rsidRPr="00B26F57">
        <w:rPr>
          <w:sz w:val="20"/>
        </w:rPr>
        <w:t>open issue</w:t>
      </w:r>
      <w:r w:rsidR="00F10851">
        <w:rPr>
          <w:sz w:val="20"/>
        </w:rPr>
        <w:t>s are</w:t>
      </w:r>
      <w:r w:rsidRPr="00B26F57">
        <w:rPr>
          <w:sz w:val="20"/>
        </w:rPr>
        <w:t xml:space="preserve"> provided for CLTM, as shown below:</w:t>
      </w:r>
    </w:p>
    <w:tbl>
      <w:tblPr>
        <w:tblStyle w:val="GridTable4-Accent12"/>
        <w:tblW w:w="5000" w:type="pct"/>
        <w:tblLook w:val="04A0" w:firstRow="1" w:lastRow="0" w:firstColumn="1" w:lastColumn="0" w:noHBand="0" w:noVBand="1"/>
      </w:tblPr>
      <w:tblGrid>
        <w:gridCol w:w="988"/>
        <w:gridCol w:w="4678"/>
        <w:gridCol w:w="1560"/>
        <w:gridCol w:w="2403"/>
      </w:tblGrid>
      <w:tr w:rsidR="00AC0BB2" w:rsidRPr="00B26F57" w14:paraId="7E425DB1" w14:textId="77777777" w:rsidTr="00AC0B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 w:type="pct"/>
          </w:tcPr>
          <w:p w14:paraId="373A521A" w14:textId="77777777" w:rsidR="00B26F57" w:rsidRPr="00B26F57" w:rsidRDefault="00B26F57" w:rsidP="00B26F57">
            <w:pPr>
              <w:spacing w:line="240" w:lineRule="auto"/>
              <w:rPr>
                <w:rFonts w:ascii="Arial" w:hAnsi="Arial"/>
                <w:sz w:val="13"/>
                <w:szCs w:val="13"/>
              </w:rPr>
            </w:pPr>
            <w:r w:rsidRPr="00B26F57">
              <w:rPr>
                <w:rFonts w:ascii="Arial" w:hAnsi="Arial"/>
                <w:sz w:val="13"/>
                <w:szCs w:val="13"/>
              </w:rPr>
              <w:t>Company (Name)</w:t>
            </w:r>
          </w:p>
        </w:tc>
        <w:tc>
          <w:tcPr>
            <w:tcW w:w="2429" w:type="pct"/>
          </w:tcPr>
          <w:p w14:paraId="536C7008" w14:textId="77777777" w:rsidR="00B26F57" w:rsidRPr="00B26F57" w:rsidRDefault="00B26F57" w:rsidP="00B26F57">
            <w:pPr>
              <w:spacing w:line="240" w:lineRule="auto"/>
              <w:cnfStyle w:val="100000000000" w:firstRow="1" w:lastRow="0" w:firstColumn="0" w:lastColumn="0" w:oddVBand="0" w:evenVBand="0" w:oddHBand="0" w:evenHBand="0" w:firstRowFirstColumn="0" w:firstRowLastColumn="0" w:lastRowFirstColumn="0" w:lastRowLastColumn="0"/>
              <w:rPr>
                <w:rFonts w:ascii="Arial" w:hAnsi="Arial"/>
                <w:sz w:val="13"/>
                <w:szCs w:val="13"/>
              </w:rPr>
            </w:pPr>
            <w:r w:rsidRPr="00B26F57">
              <w:rPr>
                <w:rFonts w:ascii="Arial" w:hAnsi="Arial"/>
                <w:sz w:val="13"/>
                <w:szCs w:val="13"/>
              </w:rPr>
              <w:t>Open issue</w:t>
            </w:r>
          </w:p>
        </w:tc>
        <w:tc>
          <w:tcPr>
            <w:tcW w:w="810" w:type="pct"/>
          </w:tcPr>
          <w:p w14:paraId="0212D2C7" w14:textId="77777777" w:rsidR="00B26F57" w:rsidRPr="00B26F57" w:rsidRDefault="00B26F57" w:rsidP="00B26F57">
            <w:pPr>
              <w:spacing w:line="240" w:lineRule="auto"/>
              <w:cnfStyle w:val="100000000000" w:firstRow="1" w:lastRow="0" w:firstColumn="0" w:lastColumn="0" w:oddVBand="0" w:evenVBand="0" w:oddHBand="0" w:evenHBand="0" w:firstRowFirstColumn="0" w:firstRowLastColumn="0" w:lastRowFirstColumn="0" w:lastRowLastColumn="0"/>
              <w:rPr>
                <w:rFonts w:ascii="Arial" w:hAnsi="Arial"/>
                <w:sz w:val="13"/>
                <w:szCs w:val="13"/>
              </w:rPr>
            </w:pPr>
            <w:r w:rsidRPr="00B26F57">
              <w:rPr>
                <w:rFonts w:ascii="Arial" w:hAnsi="Arial" w:hint="eastAsia"/>
                <w:sz w:val="13"/>
                <w:szCs w:val="13"/>
                <w:lang w:eastAsia="ja-JP"/>
              </w:rPr>
              <w:t>J</w:t>
            </w:r>
            <w:r w:rsidRPr="00B26F57">
              <w:rPr>
                <w:rFonts w:ascii="Arial" w:hAnsi="Arial"/>
                <w:sz w:val="13"/>
                <w:szCs w:val="13"/>
              </w:rPr>
              <w:t>ustification</w:t>
            </w:r>
          </w:p>
        </w:tc>
        <w:tc>
          <w:tcPr>
            <w:tcW w:w="1248" w:type="pct"/>
          </w:tcPr>
          <w:p w14:paraId="272CD70A" w14:textId="77777777" w:rsidR="00B26F57" w:rsidRPr="00B26F57" w:rsidRDefault="00B26F57" w:rsidP="00B26F57">
            <w:pPr>
              <w:spacing w:line="240" w:lineRule="auto"/>
              <w:cnfStyle w:val="100000000000" w:firstRow="1" w:lastRow="0" w:firstColumn="0" w:lastColumn="0" w:oddVBand="0" w:evenVBand="0" w:oddHBand="0" w:evenHBand="0" w:firstRowFirstColumn="0" w:firstRowLastColumn="0" w:lastRowFirstColumn="0" w:lastRowLastColumn="0"/>
              <w:rPr>
                <w:rFonts w:ascii="Arial" w:hAnsi="Arial"/>
                <w:sz w:val="13"/>
                <w:szCs w:val="13"/>
                <w:lang w:eastAsia="ja-JP"/>
              </w:rPr>
            </w:pPr>
            <w:r w:rsidRPr="00B26F57">
              <w:rPr>
                <w:rFonts w:ascii="Arial" w:hAnsi="Arial"/>
                <w:sz w:val="13"/>
                <w:szCs w:val="13"/>
                <w:lang w:eastAsia="ja-JP"/>
              </w:rPr>
              <w:t>Rapporteur comment</w:t>
            </w:r>
          </w:p>
        </w:tc>
      </w:tr>
      <w:tr w:rsidR="00AC0BB2" w:rsidRPr="00B26F57" w14:paraId="6E67C7F3" w14:textId="77777777" w:rsidTr="00AC0B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 w:type="pct"/>
          </w:tcPr>
          <w:p w14:paraId="531155F2" w14:textId="77777777" w:rsidR="00B26F57" w:rsidRPr="00B26F57" w:rsidRDefault="00B26F57" w:rsidP="00B26F57">
            <w:pPr>
              <w:spacing w:line="240" w:lineRule="auto"/>
              <w:rPr>
                <w:rFonts w:ascii="Arial" w:hAnsi="Arial"/>
                <w:sz w:val="13"/>
                <w:szCs w:val="13"/>
                <w:lang w:eastAsia="ja-JP"/>
              </w:rPr>
            </w:pPr>
            <w:r w:rsidRPr="00B26F57">
              <w:rPr>
                <w:rFonts w:ascii="Arial" w:hAnsi="Arial" w:hint="eastAsia"/>
                <w:sz w:val="13"/>
                <w:szCs w:val="13"/>
                <w:lang w:eastAsia="ja-JP"/>
              </w:rPr>
              <w:t>Fujitsu, NTT DOCOMO</w:t>
            </w:r>
          </w:p>
        </w:tc>
        <w:tc>
          <w:tcPr>
            <w:tcW w:w="2429" w:type="pct"/>
          </w:tcPr>
          <w:p w14:paraId="5B1B0E7D" w14:textId="77777777" w:rsidR="00B26F57" w:rsidRPr="00B26F57" w:rsidRDefault="00B26F57" w:rsidP="00B26F57">
            <w:pPr>
              <w:spacing w:line="240" w:lineRule="auto"/>
              <w:cnfStyle w:val="000000100000" w:firstRow="0" w:lastRow="0" w:firstColumn="0" w:lastColumn="0" w:oddVBand="0" w:evenVBand="0" w:oddHBand="1" w:evenHBand="0" w:firstRowFirstColumn="0" w:firstRowLastColumn="0" w:lastRowFirstColumn="0" w:lastRowLastColumn="0"/>
              <w:rPr>
                <w:rFonts w:ascii="Arial" w:hAnsi="Arial"/>
                <w:i/>
                <w:iCs/>
                <w:sz w:val="13"/>
                <w:szCs w:val="13"/>
                <w:lang w:eastAsia="ja-JP"/>
              </w:rPr>
            </w:pPr>
            <w:r w:rsidRPr="00B26F57">
              <w:rPr>
                <w:rFonts w:ascii="Arial" w:hAnsi="Arial" w:hint="eastAsia"/>
                <w:sz w:val="13"/>
                <w:szCs w:val="13"/>
                <w:lang w:eastAsia="ja-JP"/>
              </w:rPr>
              <w:t>NW should be able to distinguish between CLTM and fast recovery after CLTM failure in order to deal with SN gap caused by SRB COUNT continuation when UE is performing fast recovery. If reordering timer (</w:t>
            </w:r>
            <w:r w:rsidRPr="00B26F57">
              <w:rPr>
                <w:rFonts w:ascii="Arial" w:hAnsi="Arial" w:hint="eastAsia"/>
                <w:i/>
                <w:iCs/>
                <w:sz w:val="13"/>
                <w:szCs w:val="13"/>
                <w:lang w:eastAsia="ja-JP"/>
              </w:rPr>
              <w:t>t-Reordering</w:t>
            </w:r>
            <w:r w:rsidRPr="00B26F57">
              <w:rPr>
                <w:rFonts w:ascii="Arial" w:hAnsi="Arial" w:hint="eastAsia"/>
                <w:sz w:val="13"/>
                <w:szCs w:val="13"/>
                <w:lang w:eastAsia="ja-JP"/>
              </w:rPr>
              <w:t xml:space="preserve">) on NW-side is set for a long duration, because NW </w:t>
            </w:r>
            <w:r w:rsidRPr="00B26F57">
              <w:rPr>
                <w:rFonts w:ascii="Arial" w:hAnsi="Arial"/>
                <w:sz w:val="13"/>
                <w:szCs w:val="13"/>
                <w:lang w:eastAsia="ja-JP"/>
              </w:rPr>
              <w:t>must</w:t>
            </w:r>
            <w:r w:rsidRPr="00B26F57">
              <w:rPr>
                <w:rFonts w:ascii="Arial" w:hAnsi="Arial" w:hint="eastAsia"/>
                <w:sz w:val="13"/>
                <w:szCs w:val="13"/>
                <w:lang w:eastAsia="ja-JP"/>
              </w:rPr>
              <w:t xml:space="preserve"> wait for the duration before receiving </w:t>
            </w:r>
            <w:proofErr w:type="spellStart"/>
            <w:r w:rsidRPr="00B26F57">
              <w:rPr>
                <w:rFonts w:ascii="Arial" w:hAnsi="Arial" w:hint="eastAsia"/>
                <w:i/>
                <w:iCs/>
                <w:sz w:val="13"/>
                <w:szCs w:val="13"/>
                <w:lang w:eastAsia="ja-JP"/>
              </w:rPr>
              <w:t>RRCReconfigurationComplete</w:t>
            </w:r>
            <w:proofErr w:type="spellEnd"/>
            <w:r w:rsidRPr="00B26F57">
              <w:rPr>
                <w:rFonts w:ascii="Arial" w:hAnsi="Arial" w:hint="eastAsia"/>
                <w:sz w:val="13"/>
                <w:szCs w:val="13"/>
                <w:lang w:eastAsia="ja-JP"/>
              </w:rPr>
              <w:t xml:space="preserve"> in RRC layer and sending contention resolution to the UE, T304 in the UE may expire, which results in fast recovery failure. In Rel-18, RAN2 agreed to deal with SN gap by NW implementation, and that can be done because LTM and fast recovery can be distinguished. However, in Rel-19, CLTM and fast recovery after CLTM failure cannot be distinguished, which is an open issue.</w:t>
            </w:r>
          </w:p>
        </w:tc>
        <w:tc>
          <w:tcPr>
            <w:tcW w:w="810" w:type="pct"/>
          </w:tcPr>
          <w:p w14:paraId="3807A8A1" w14:textId="77777777" w:rsidR="00B26F57" w:rsidRPr="00B26F57" w:rsidRDefault="00B26F57" w:rsidP="00B26F57">
            <w:pPr>
              <w:spacing w:line="240" w:lineRule="auto"/>
              <w:cnfStyle w:val="000000100000" w:firstRow="0" w:lastRow="0" w:firstColumn="0" w:lastColumn="0" w:oddVBand="0" w:evenVBand="0" w:oddHBand="1" w:evenHBand="0" w:firstRowFirstColumn="0" w:firstRowLastColumn="0" w:lastRowFirstColumn="0" w:lastRowLastColumn="0"/>
              <w:rPr>
                <w:rFonts w:ascii="Arial" w:hAnsi="Arial"/>
                <w:i/>
                <w:iCs/>
                <w:sz w:val="13"/>
                <w:szCs w:val="13"/>
                <w:lang w:eastAsia="ja-JP"/>
              </w:rPr>
            </w:pPr>
            <w:r w:rsidRPr="00B26F57">
              <w:rPr>
                <w:rFonts w:ascii="Arial" w:hAnsi="Arial" w:hint="eastAsia"/>
                <w:sz w:val="13"/>
                <w:szCs w:val="13"/>
                <w:lang w:eastAsia="ja-JP"/>
              </w:rPr>
              <w:t xml:space="preserve">This issue is critical for operators which configures long reordering timer. If this is not resolved, this leads to failure of fast recovery after CLTM and interruption time longer than </w:t>
            </w:r>
            <w:r w:rsidRPr="00B26F57">
              <w:rPr>
                <w:rFonts w:ascii="Arial" w:hAnsi="Arial"/>
                <w:sz w:val="13"/>
                <w:szCs w:val="13"/>
                <w:lang w:eastAsia="ja-JP"/>
              </w:rPr>
              <w:t>the</w:t>
            </w:r>
            <w:r w:rsidRPr="00B26F57">
              <w:rPr>
                <w:rFonts w:ascii="Arial" w:hAnsi="Arial" w:hint="eastAsia"/>
                <w:sz w:val="13"/>
                <w:szCs w:val="13"/>
                <w:lang w:eastAsia="ja-JP"/>
              </w:rPr>
              <w:t xml:space="preserve"> duration of reordering timer.</w:t>
            </w:r>
          </w:p>
        </w:tc>
        <w:tc>
          <w:tcPr>
            <w:tcW w:w="1248" w:type="pct"/>
          </w:tcPr>
          <w:p w14:paraId="18DCEC73" w14:textId="77777777" w:rsidR="00B26F57" w:rsidRPr="00B26F57" w:rsidRDefault="00B26F57" w:rsidP="00B26F57">
            <w:pPr>
              <w:spacing w:line="240" w:lineRule="auto"/>
              <w:cnfStyle w:val="000000100000" w:firstRow="0" w:lastRow="0" w:firstColumn="0" w:lastColumn="0" w:oddVBand="0" w:evenVBand="0" w:oddHBand="1" w:evenHBand="0" w:firstRowFirstColumn="0" w:firstRowLastColumn="0" w:lastRowFirstColumn="0" w:lastRowLastColumn="0"/>
              <w:rPr>
                <w:rFonts w:ascii="Arial" w:hAnsi="Arial"/>
                <w:sz w:val="13"/>
                <w:szCs w:val="13"/>
                <w:lang w:eastAsia="ja-JP"/>
              </w:rPr>
            </w:pPr>
            <w:r w:rsidRPr="00B26F57">
              <w:rPr>
                <w:rFonts w:ascii="Arial" w:hAnsi="Arial"/>
                <w:sz w:val="13"/>
                <w:szCs w:val="13"/>
                <w:lang w:eastAsia="ja-JP"/>
              </w:rPr>
              <w:t xml:space="preserve">The understanding is that this could be an issue only when the value of the reordering timer is long, but now I am wondering if we really need to fix this. Anyhow, I would </w:t>
            </w:r>
            <w:proofErr w:type="spellStart"/>
            <w:r w:rsidRPr="00B26F57">
              <w:rPr>
                <w:rFonts w:ascii="Arial" w:hAnsi="Arial"/>
                <w:sz w:val="13"/>
                <w:szCs w:val="13"/>
                <w:lang w:eastAsia="ja-JP"/>
              </w:rPr>
              <w:t>encorauge</w:t>
            </w:r>
            <w:proofErr w:type="spellEnd"/>
            <w:r w:rsidRPr="00B26F57">
              <w:rPr>
                <w:rFonts w:ascii="Arial" w:hAnsi="Arial"/>
                <w:sz w:val="13"/>
                <w:szCs w:val="13"/>
                <w:lang w:eastAsia="ja-JP"/>
              </w:rPr>
              <w:t xml:space="preserve"> the companies to bring a contribution to the next meeting and also clarify which are the solutions on the table. </w:t>
            </w:r>
          </w:p>
        </w:tc>
      </w:tr>
      <w:tr w:rsidR="00AC0BB2" w:rsidRPr="00B26F57" w14:paraId="515792D9" w14:textId="77777777" w:rsidTr="00AC0BB2">
        <w:tc>
          <w:tcPr>
            <w:cnfStyle w:val="001000000000" w:firstRow="0" w:lastRow="0" w:firstColumn="1" w:lastColumn="0" w:oddVBand="0" w:evenVBand="0" w:oddHBand="0" w:evenHBand="0" w:firstRowFirstColumn="0" w:firstRowLastColumn="0" w:lastRowFirstColumn="0" w:lastRowLastColumn="0"/>
            <w:tcW w:w="513" w:type="pct"/>
          </w:tcPr>
          <w:p w14:paraId="566C0205" w14:textId="77777777" w:rsidR="00AC0BB2" w:rsidRPr="00B26F57" w:rsidRDefault="00AC0BB2" w:rsidP="00AC0BB2">
            <w:pPr>
              <w:spacing w:line="240" w:lineRule="auto"/>
              <w:rPr>
                <w:rFonts w:ascii="Arial" w:hAnsi="Arial"/>
                <w:sz w:val="13"/>
                <w:szCs w:val="13"/>
                <w:lang w:eastAsia="ja-JP"/>
              </w:rPr>
            </w:pPr>
            <w:r w:rsidRPr="00B26F57">
              <w:rPr>
                <w:rFonts w:ascii="Arial" w:hAnsi="Arial" w:hint="eastAsia"/>
                <w:sz w:val="13"/>
                <w:szCs w:val="13"/>
                <w:lang w:eastAsia="ja-JP"/>
              </w:rPr>
              <w:t>LGE</w:t>
            </w:r>
          </w:p>
        </w:tc>
        <w:tc>
          <w:tcPr>
            <w:tcW w:w="2429" w:type="pct"/>
          </w:tcPr>
          <w:p w14:paraId="08965502" w14:textId="77777777" w:rsidR="00AC0BB2" w:rsidRPr="00B26F57" w:rsidRDefault="00AC0BB2" w:rsidP="00AC0BB2">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sz w:val="13"/>
                <w:szCs w:val="13"/>
                <w:lang w:eastAsia="ja-JP"/>
              </w:rPr>
            </w:pPr>
            <w:r w:rsidRPr="00B26F57">
              <w:rPr>
                <w:rFonts w:ascii="Arial" w:hAnsi="Arial" w:hint="eastAsia"/>
                <w:sz w:val="13"/>
                <w:szCs w:val="13"/>
                <w:lang w:eastAsia="ja-JP"/>
              </w:rPr>
              <w:t xml:space="preserve">Based on the </w:t>
            </w:r>
            <w:proofErr w:type="spellStart"/>
            <w:r w:rsidRPr="00B26F57">
              <w:rPr>
                <w:rFonts w:ascii="Arial" w:hAnsi="Arial" w:hint="eastAsia"/>
                <w:sz w:val="13"/>
                <w:szCs w:val="13"/>
                <w:lang w:eastAsia="ja-JP"/>
              </w:rPr>
              <w:t>lateast</w:t>
            </w:r>
            <w:proofErr w:type="spellEnd"/>
            <w:r w:rsidRPr="00B26F57">
              <w:rPr>
                <w:rFonts w:ascii="Arial" w:hAnsi="Arial" w:hint="eastAsia"/>
                <w:sz w:val="13"/>
                <w:szCs w:val="13"/>
                <w:lang w:eastAsia="ja-JP"/>
              </w:rPr>
              <w:t xml:space="preserve"> RRC running CR (i.e., v22), L1 condition for CLTM evaluation is associated with an event for L1 MR (i.e., EventLTM3/4/5). This implies that both L1 MR and CLTM execution are simultaneously triggered if the event is satisfied.</w:t>
            </w:r>
          </w:p>
          <w:p w14:paraId="0A47E361" w14:textId="77777777" w:rsidR="00AC0BB2" w:rsidRPr="00B26F57" w:rsidRDefault="00AC0BB2" w:rsidP="00AC0BB2">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sz w:val="13"/>
                <w:szCs w:val="13"/>
                <w:lang w:eastAsia="ja-JP"/>
              </w:rPr>
            </w:pPr>
            <w:r w:rsidRPr="00B26F57">
              <w:rPr>
                <w:rFonts w:ascii="Arial" w:hAnsi="Arial" w:hint="eastAsia"/>
                <w:sz w:val="13"/>
                <w:szCs w:val="13"/>
                <w:lang w:eastAsia="ja-JP"/>
              </w:rPr>
              <w:t>To avoid simultaneous trigger of L1 MR and CLTM execution, it is good to introduce separate events for CLTM evaluation as in CHO (i.e., CondEventLTM3/4/5).</w:t>
            </w:r>
          </w:p>
        </w:tc>
        <w:tc>
          <w:tcPr>
            <w:tcW w:w="810" w:type="pct"/>
          </w:tcPr>
          <w:p w14:paraId="02EAB5D1" w14:textId="77777777" w:rsidR="00AC0BB2" w:rsidRPr="00B26F57" w:rsidRDefault="00AC0BB2" w:rsidP="00AC0BB2">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sz w:val="13"/>
                <w:szCs w:val="13"/>
                <w:lang w:eastAsia="ja-JP"/>
              </w:rPr>
            </w:pPr>
            <w:r w:rsidRPr="00B26F57">
              <w:rPr>
                <w:rFonts w:ascii="Arial" w:hAnsi="Arial" w:hint="eastAsia"/>
                <w:sz w:val="13"/>
                <w:szCs w:val="13"/>
                <w:lang w:eastAsia="ja-JP"/>
              </w:rPr>
              <w:t xml:space="preserve">If this open issue is not addressed, UE triggers both L1 MR and CLTM execution simultaneously when the event associated with L1 execution condition is being satisfied. </w:t>
            </w:r>
          </w:p>
        </w:tc>
        <w:tc>
          <w:tcPr>
            <w:tcW w:w="1248" w:type="pct"/>
          </w:tcPr>
          <w:p w14:paraId="014DC189" w14:textId="77777777" w:rsidR="00AC0BB2" w:rsidRPr="00B26F57" w:rsidRDefault="00AC0BB2" w:rsidP="00AC0BB2">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sz w:val="13"/>
                <w:szCs w:val="13"/>
                <w:lang w:eastAsia="ja-JP"/>
              </w:rPr>
            </w:pPr>
            <w:r w:rsidRPr="00B26F57">
              <w:rPr>
                <w:rFonts w:ascii="Arial" w:hAnsi="Arial"/>
                <w:sz w:val="13"/>
                <w:szCs w:val="13"/>
                <w:lang w:eastAsia="ja-JP"/>
              </w:rPr>
              <w:t>This issue was already discussed in the WI and we have agreed to not introduce separate events for the case of CLTM.</w:t>
            </w:r>
          </w:p>
          <w:p w14:paraId="1F065780" w14:textId="77777777" w:rsidR="00AC0BB2" w:rsidRPr="00B26F57" w:rsidRDefault="00AC0BB2" w:rsidP="00AC0BB2">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sz w:val="13"/>
                <w:szCs w:val="13"/>
                <w:lang w:eastAsia="ja-JP"/>
              </w:rPr>
            </w:pPr>
            <w:r w:rsidRPr="00B26F57">
              <w:rPr>
                <w:rFonts w:ascii="Arial" w:hAnsi="Arial"/>
                <w:sz w:val="13"/>
                <w:szCs w:val="13"/>
                <w:lang w:eastAsia="ja-JP"/>
              </w:rPr>
              <w:t>I think this can be easily solved in the MAC CR discussion. I don’t expect any contribution about this in RRC, because this is not really an RRC problem but a MAC issue (i.e., how to fix the procedure in MAC).</w:t>
            </w:r>
          </w:p>
        </w:tc>
      </w:tr>
    </w:tbl>
    <w:p w14:paraId="31315ED4" w14:textId="0739860A" w:rsidR="00AC0BB2" w:rsidRPr="00F54753" w:rsidRDefault="00AC0BB2" w:rsidP="00B26F57">
      <w:pPr>
        <w:overflowPunct/>
        <w:autoSpaceDE/>
        <w:autoSpaceDN/>
        <w:adjustRightInd/>
        <w:spacing w:before="120" w:line="240" w:lineRule="auto"/>
        <w:jc w:val="left"/>
        <w:textAlignment w:val="auto"/>
        <w:rPr>
          <w:b/>
          <w:bCs/>
          <w:i/>
          <w:iCs/>
          <w:sz w:val="20"/>
          <w:u w:val="single"/>
        </w:rPr>
      </w:pPr>
      <w:r w:rsidRPr="00F54753">
        <w:rPr>
          <w:b/>
          <w:bCs/>
          <w:i/>
          <w:iCs/>
          <w:sz w:val="20"/>
          <w:u w:val="single"/>
        </w:rPr>
        <w:t xml:space="preserve">(Issue form Fujitsu, NTT DOCOMO) How to deal with SN gap </w:t>
      </w:r>
      <w:r w:rsidRPr="00F54753">
        <w:rPr>
          <w:rFonts w:hint="eastAsia"/>
          <w:b/>
          <w:bCs/>
          <w:i/>
          <w:iCs/>
          <w:sz w:val="20"/>
          <w:u w:val="single"/>
        </w:rPr>
        <w:t>during</w:t>
      </w:r>
      <w:r w:rsidRPr="00F54753">
        <w:rPr>
          <w:b/>
          <w:bCs/>
          <w:i/>
          <w:iCs/>
          <w:sz w:val="20"/>
          <w:u w:val="single"/>
        </w:rPr>
        <w:t xml:space="preserve"> </w:t>
      </w:r>
      <w:r w:rsidRPr="00F54753">
        <w:rPr>
          <w:rFonts w:hint="eastAsia"/>
          <w:b/>
          <w:bCs/>
          <w:i/>
          <w:iCs/>
          <w:sz w:val="20"/>
          <w:u w:val="single"/>
        </w:rPr>
        <w:t>CLTM</w:t>
      </w:r>
      <w:r w:rsidRPr="00F54753">
        <w:rPr>
          <w:b/>
          <w:bCs/>
          <w:i/>
          <w:iCs/>
          <w:sz w:val="20"/>
          <w:u w:val="single"/>
        </w:rPr>
        <w:t xml:space="preserve"> </w:t>
      </w:r>
      <w:r w:rsidRPr="00F54753">
        <w:rPr>
          <w:rFonts w:hint="eastAsia"/>
          <w:b/>
          <w:bCs/>
          <w:i/>
          <w:iCs/>
          <w:sz w:val="20"/>
          <w:u w:val="single"/>
        </w:rPr>
        <w:t>based</w:t>
      </w:r>
      <w:r w:rsidRPr="00F54753">
        <w:rPr>
          <w:b/>
          <w:bCs/>
          <w:i/>
          <w:iCs/>
          <w:sz w:val="20"/>
          <w:u w:val="single"/>
        </w:rPr>
        <w:t xml:space="preserve"> </w:t>
      </w:r>
      <w:r w:rsidRPr="00F54753">
        <w:rPr>
          <w:rFonts w:hint="eastAsia"/>
          <w:b/>
          <w:bCs/>
          <w:i/>
          <w:iCs/>
          <w:sz w:val="20"/>
          <w:u w:val="single"/>
        </w:rPr>
        <w:t>failure</w:t>
      </w:r>
      <w:r w:rsidRPr="00F54753">
        <w:rPr>
          <w:b/>
          <w:bCs/>
          <w:i/>
          <w:iCs/>
          <w:sz w:val="20"/>
          <w:u w:val="single"/>
        </w:rPr>
        <w:t xml:space="preserve"> </w:t>
      </w:r>
      <w:r w:rsidRPr="00F54753">
        <w:rPr>
          <w:rFonts w:hint="eastAsia"/>
          <w:b/>
          <w:bCs/>
          <w:i/>
          <w:iCs/>
          <w:sz w:val="20"/>
          <w:u w:val="single"/>
        </w:rPr>
        <w:t>recovery</w:t>
      </w:r>
      <w:r w:rsidRPr="00F54753">
        <w:rPr>
          <w:b/>
          <w:bCs/>
          <w:i/>
          <w:iCs/>
          <w:sz w:val="20"/>
          <w:u w:val="single"/>
        </w:rPr>
        <w:t>.</w:t>
      </w:r>
    </w:p>
    <w:p w14:paraId="40462C88" w14:textId="0E4A7407" w:rsidR="00A31010" w:rsidRPr="00F54753" w:rsidRDefault="004010BB" w:rsidP="00AC0BB2">
      <w:pPr>
        <w:overflowPunct/>
        <w:autoSpaceDE/>
        <w:autoSpaceDN/>
        <w:adjustRightInd/>
        <w:spacing w:before="120" w:line="240" w:lineRule="auto"/>
        <w:jc w:val="left"/>
        <w:textAlignment w:val="auto"/>
        <w:rPr>
          <w:sz w:val="20"/>
        </w:rPr>
      </w:pPr>
      <w:r w:rsidRPr="00F54753">
        <w:rPr>
          <w:sz w:val="20"/>
        </w:rPr>
        <w:t>The issue</w:t>
      </w:r>
      <w:r w:rsidR="00613C97" w:rsidRPr="00F54753">
        <w:rPr>
          <w:sz w:val="20"/>
        </w:rPr>
        <w:t xml:space="preserve"> </w:t>
      </w:r>
      <w:r w:rsidRPr="00F54753">
        <w:rPr>
          <w:sz w:val="20"/>
        </w:rPr>
        <w:t>can be solved by</w:t>
      </w:r>
      <w:r w:rsidR="00E4535E" w:rsidRPr="00F54753">
        <w:rPr>
          <w:sz w:val="20"/>
        </w:rPr>
        <w:t xml:space="preserve"> network implementation.</w:t>
      </w:r>
      <w:r w:rsidR="00613C97" w:rsidRPr="00F54753">
        <w:rPr>
          <w:rFonts w:hint="eastAsia"/>
          <w:sz w:val="20"/>
        </w:rPr>
        <w:t xml:space="preserve"> </w:t>
      </w:r>
    </w:p>
    <w:p w14:paraId="4AF6BC0B" w14:textId="35396A5D" w:rsidR="001E2DA8" w:rsidRPr="00F54753" w:rsidRDefault="00A31010" w:rsidP="00AC0BB2">
      <w:pPr>
        <w:overflowPunct/>
        <w:autoSpaceDE/>
        <w:autoSpaceDN/>
        <w:adjustRightInd/>
        <w:spacing w:before="120" w:line="240" w:lineRule="auto"/>
        <w:jc w:val="left"/>
        <w:textAlignment w:val="auto"/>
        <w:rPr>
          <w:sz w:val="20"/>
        </w:rPr>
      </w:pPr>
      <w:r w:rsidRPr="00F54753">
        <w:rPr>
          <w:rFonts w:hint="eastAsia"/>
          <w:sz w:val="20"/>
        </w:rPr>
        <w:t>Based</w:t>
      </w:r>
      <w:r w:rsidRPr="00F54753">
        <w:rPr>
          <w:sz w:val="20"/>
        </w:rPr>
        <w:t xml:space="preserve"> </w:t>
      </w:r>
      <w:r w:rsidRPr="00F54753">
        <w:rPr>
          <w:rFonts w:hint="eastAsia"/>
          <w:sz w:val="20"/>
        </w:rPr>
        <w:t>on</w:t>
      </w:r>
      <w:r w:rsidRPr="00F54753">
        <w:rPr>
          <w:sz w:val="20"/>
        </w:rPr>
        <w:t xml:space="preserve"> </w:t>
      </w:r>
      <w:r w:rsidRPr="00F54753">
        <w:rPr>
          <w:rFonts w:hint="eastAsia"/>
          <w:sz w:val="20"/>
        </w:rPr>
        <w:t>the</w:t>
      </w:r>
      <w:r w:rsidRPr="00F54753">
        <w:rPr>
          <w:sz w:val="20"/>
        </w:rPr>
        <w:t xml:space="preserve"> </w:t>
      </w:r>
      <w:r w:rsidRPr="00F54753">
        <w:rPr>
          <w:rFonts w:hint="eastAsia"/>
          <w:sz w:val="20"/>
        </w:rPr>
        <w:t>network</w:t>
      </w:r>
      <w:r w:rsidRPr="00F54753">
        <w:rPr>
          <w:sz w:val="20"/>
        </w:rPr>
        <w:t xml:space="preserve"> </w:t>
      </w:r>
      <w:r w:rsidRPr="00F54753">
        <w:rPr>
          <w:rFonts w:hint="eastAsia"/>
          <w:sz w:val="20"/>
        </w:rPr>
        <w:t>implementation,</w:t>
      </w:r>
      <w:r w:rsidRPr="00F54753">
        <w:rPr>
          <w:sz w:val="20"/>
        </w:rPr>
        <w:t xml:space="preserve"> the network </w:t>
      </w:r>
      <w:r w:rsidR="008950C8" w:rsidRPr="00F54753">
        <w:rPr>
          <w:sz w:val="20"/>
        </w:rPr>
        <w:t>may</w:t>
      </w:r>
      <w:r w:rsidRPr="00F54753">
        <w:rPr>
          <w:sz w:val="20"/>
        </w:rPr>
        <w:t xml:space="preserve"> know whether the UE is performing CLTM based failure recovery. For CLTM based failure recovery, only CBRA is supported. </w:t>
      </w:r>
      <w:r w:rsidR="00BF6347" w:rsidRPr="00F54753">
        <w:rPr>
          <w:sz w:val="20"/>
        </w:rPr>
        <w:t>If</w:t>
      </w:r>
      <w:r w:rsidRPr="00F54753">
        <w:rPr>
          <w:sz w:val="20"/>
        </w:rPr>
        <w:t xml:space="preserve"> the selected candidate cell has been configured with CFRA resource or has </w:t>
      </w:r>
      <w:r w:rsidR="008950C8" w:rsidRPr="00F54753">
        <w:rPr>
          <w:sz w:val="20"/>
        </w:rPr>
        <w:t xml:space="preserve">the </w:t>
      </w:r>
      <w:r w:rsidRPr="00F54753">
        <w:rPr>
          <w:sz w:val="20"/>
        </w:rPr>
        <w:t>valid TA in network,</w:t>
      </w:r>
      <w:r w:rsidR="00BF6347" w:rsidRPr="00F54753">
        <w:rPr>
          <w:sz w:val="20"/>
        </w:rPr>
        <w:t xml:space="preserve"> but the UE </w:t>
      </w:r>
      <w:r w:rsidR="00272C72" w:rsidRPr="00F54753">
        <w:rPr>
          <w:sz w:val="20"/>
        </w:rPr>
        <w:t xml:space="preserve">is </w:t>
      </w:r>
      <w:r w:rsidR="00BF6347" w:rsidRPr="00F54753">
        <w:rPr>
          <w:sz w:val="20"/>
        </w:rPr>
        <w:t>perform</w:t>
      </w:r>
      <w:r w:rsidR="00272C72" w:rsidRPr="00F54753">
        <w:rPr>
          <w:sz w:val="20"/>
        </w:rPr>
        <w:t>ing</w:t>
      </w:r>
      <w:r w:rsidR="00BF6347" w:rsidRPr="00F54753">
        <w:rPr>
          <w:sz w:val="20"/>
        </w:rPr>
        <w:t xml:space="preserve"> CBRA to access the selected candidate cell, the network can infer</w:t>
      </w:r>
      <w:r w:rsidR="001E2DA8" w:rsidRPr="00F54753">
        <w:rPr>
          <w:sz w:val="20"/>
        </w:rPr>
        <w:t xml:space="preserve"> </w:t>
      </w:r>
      <w:r w:rsidR="008950C8" w:rsidRPr="00F54753">
        <w:rPr>
          <w:sz w:val="20"/>
        </w:rPr>
        <w:t>the procedure</w:t>
      </w:r>
      <w:r w:rsidR="001E2DA8" w:rsidRPr="00F54753">
        <w:rPr>
          <w:sz w:val="20"/>
        </w:rPr>
        <w:t xml:space="preserve"> is for recovery.</w:t>
      </w:r>
      <w:r w:rsidR="001E2DA8" w:rsidRPr="00F54753">
        <w:rPr>
          <w:rFonts w:hint="eastAsia"/>
          <w:sz w:val="20"/>
        </w:rPr>
        <w:t xml:space="preserve"> </w:t>
      </w:r>
      <w:r w:rsidR="00D662DD" w:rsidRPr="00F54753">
        <w:rPr>
          <w:sz w:val="20"/>
        </w:rPr>
        <w:t>W</w:t>
      </w:r>
      <w:r w:rsidR="00272C72" w:rsidRPr="00F54753">
        <w:rPr>
          <w:sz w:val="20"/>
        </w:rPr>
        <w:t xml:space="preserve">hen </w:t>
      </w:r>
      <w:r w:rsidR="001E2DA8" w:rsidRPr="00F54753">
        <w:rPr>
          <w:sz w:val="20"/>
        </w:rPr>
        <w:t>the CFRA resource was not configured for the CLTM candidate cell</w:t>
      </w:r>
      <w:r w:rsidR="00272C72" w:rsidRPr="00F54753">
        <w:rPr>
          <w:sz w:val="20"/>
        </w:rPr>
        <w:t xml:space="preserve">, at least, the network can know the UE is performing CBRA for reconfiguration with sync procedure. </w:t>
      </w:r>
      <w:r w:rsidR="0072415B" w:rsidRPr="00F54753">
        <w:rPr>
          <w:sz w:val="20"/>
        </w:rPr>
        <w:t xml:space="preserve">In network side, the delivery of PDCP SDU(s) </w:t>
      </w:r>
      <w:r w:rsidR="00D662DD" w:rsidRPr="00F54753">
        <w:rPr>
          <w:sz w:val="20"/>
        </w:rPr>
        <w:t xml:space="preserve">to RRC layer </w:t>
      </w:r>
      <w:r w:rsidR="0072415B" w:rsidRPr="00F54753">
        <w:rPr>
          <w:sz w:val="20"/>
        </w:rPr>
        <w:t>is up to implementation. When</w:t>
      </w:r>
      <w:r w:rsidR="00272C72" w:rsidRPr="00F54753">
        <w:rPr>
          <w:sz w:val="20"/>
        </w:rPr>
        <w:t xml:space="preserve"> the network</w:t>
      </w:r>
      <w:r w:rsidR="006C28F5" w:rsidRPr="00F54753">
        <w:rPr>
          <w:sz w:val="20"/>
        </w:rPr>
        <w:t xml:space="preserve"> (PDCP layer)</w:t>
      </w:r>
      <w:r w:rsidR="00272C72" w:rsidRPr="00F54753">
        <w:rPr>
          <w:sz w:val="20"/>
        </w:rPr>
        <w:t xml:space="preserve"> has realized the </w:t>
      </w:r>
      <w:r w:rsidR="006C28F5" w:rsidRPr="00F54753">
        <w:rPr>
          <w:sz w:val="20"/>
        </w:rPr>
        <w:t>PDCP pack</w:t>
      </w:r>
      <w:r w:rsidR="002E2338" w:rsidRPr="00F54753">
        <w:rPr>
          <w:rFonts w:hint="eastAsia"/>
          <w:sz w:val="20"/>
        </w:rPr>
        <w:t>et</w:t>
      </w:r>
      <w:r w:rsidR="006C28F5" w:rsidRPr="00F54753">
        <w:rPr>
          <w:sz w:val="20"/>
        </w:rPr>
        <w:t xml:space="preserve"> is for handover</w:t>
      </w:r>
      <w:r w:rsidR="000F4BDC" w:rsidRPr="00F54753">
        <w:rPr>
          <w:sz w:val="20"/>
        </w:rPr>
        <w:t xml:space="preserve"> (reconfiguration with sync)</w:t>
      </w:r>
      <w:r w:rsidR="006C28F5" w:rsidRPr="00F54753">
        <w:rPr>
          <w:sz w:val="20"/>
        </w:rPr>
        <w:t xml:space="preserve">, the PDCP layer can provide the data to RRC layer </w:t>
      </w:r>
      <w:r w:rsidR="000F4BDC" w:rsidRPr="00F54753">
        <w:rPr>
          <w:sz w:val="20"/>
        </w:rPr>
        <w:t xml:space="preserve">rapidly </w:t>
      </w:r>
      <w:r w:rsidR="006C28F5" w:rsidRPr="00F54753">
        <w:rPr>
          <w:sz w:val="20"/>
        </w:rPr>
        <w:t>and ignore the reordering timer (t-Reordering)</w:t>
      </w:r>
      <w:r w:rsidR="008950C8" w:rsidRPr="00F54753">
        <w:rPr>
          <w:sz w:val="20"/>
        </w:rPr>
        <w:t xml:space="preserve"> on NW-side</w:t>
      </w:r>
      <w:r w:rsidR="006C28F5" w:rsidRPr="00F54753">
        <w:rPr>
          <w:sz w:val="20"/>
        </w:rPr>
        <w:t>.</w:t>
      </w:r>
      <w:r w:rsidR="0072415B" w:rsidRPr="00F54753">
        <w:rPr>
          <w:sz w:val="20"/>
        </w:rPr>
        <w:t xml:space="preserve"> Hence, as in Rel-18, the issue can also be solved by network implementation.</w:t>
      </w:r>
    </w:p>
    <w:p w14:paraId="7001F125" w14:textId="0C718DC2" w:rsidR="0072415B" w:rsidRPr="00F54753" w:rsidRDefault="0072415B" w:rsidP="0072415B">
      <w:pPr>
        <w:overflowPunct/>
        <w:autoSpaceDE/>
        <w:autoSpaceDN/>
        <w:adjustRightInd/>
        <w:spacing w:before="120"/>
        <w:jc w:val="left"/>
        <w:textAlignment w:val="auto"/>
        <w:rPr>
          <w:b/>
          <w:bCs/>
          <w:i/>
          <w:iCs/>
          <w:sz w:val="20"/>
          <w:u w:val="single"/>
        </w:rPr>
      </w:pPr>
      <w:r w:rsidRPr="00F54753">
        <w:rPr>
          <w:rFonts w:hint="eastAsia"/>
          <w:b/>
          <w:bCs/>
          <w:sz w:val="20"/>
        </w:rPr>
        <w:lastRenderedPageBreak/>
        <w:t>P</w:t>
      </w:r>
      <w:r w:rsidRPr="00F54753">
        <w:rPr>
          <w:b/>
          <w:bCs/>
          <w:sz w:val="20"/>
        </w:rPr>
        <w:t xml:space="preserve">roposal 6: </w:t>
      </w:r>
      <w:r w:rsidRPr="00F54753">
        <w:rPr>
          <w:rFonts w:hint="eastAsia"/>
          <w:b/>
          <w:bCs/>
          <w:sz w:val="20"/>
        </w:rPr>
        <w:t>It</w:t>
      </w:r>
      <w:r w:rsidRPr="00F54753">
        <w:rPr>
          <w:b/>
          <w:bCs/>
          <w:sz w:val="20"/>
        </w:rPr>
        <w:t xml:space="preserve"> </w:t>
      </w:r>
      <w:r w:rsidRPr="00F54753">
        <w:rPr>
          <w:rFonts w:hint="eastAsia"/>
          <w:b/>
          <w:bCs/>
          <w:sz w:val="20"/>
        </w:rPr>
        <w:t>is</w:t>
      </w:r>
      <w:r w:rsidRPr="00F54753">
        <w:rPr>
          <w:b/>
          <w:bCs/>
          <w:sz w:val="20"/>
        </w:rPr>
        <w:t xml:space="preserve"> </w:t>
      </w:r>
      <w:r w:rsidRPr="00F54753">
        <w:rPr>
          <w:rFonts w:hint="eastAsia"/>
          <w:b/>
          <w:bCs/>
          <w:sz w:val="20"/>
        </w:rPr>
        <w:t>up</w:t>
      </w:r>
      <w:r w:rsidRPr="00F54753">
        <w:rPr>
          <w:b/>
          <w:bCs/>
          <w:sz w:val="20"/>
        </w:rPr>
        <w:t xml:space="preserve"> </w:t>
      </w:r>
      <w:r w:rsidRPr="00F54753">
        <w:rPr>
          <w:rFonts w:hint="eastAsia"/>
          <w:b/>
          <w:bCs/>
          <w:sz w:val="20"/>
        </w:rPr>
        <w:t>to</w:t>
      </w:r>
      <w:r w:rsidRPr="00F54753">
        <w:rPr>
          <w:b/>
          <w:bCs/>
          <w:sz w:val="20"/>
        </w:rPr>
        <w:t xml:space="preserve"> network </w:t>
      </w:r>
      <w:r w:rsidRPr="00F54753">
        <w:rPr>
          <w:rFonts w:hint="eastAsia"/>
          <w:b/>
          <w:bCs/>
          <w:sz w:val="20"/>
        </w:rPr>
        <w:t>implementation</w:t>
      </w:r>
      <w:r w:rsidRPr="00F54753">
        <w:rPr>
          <w:b/>
          <w:bCs/>
          <w:sz w:val="20"/>
        </w:rPr>
        <w:t xml:space="preserve"> </w:t>
      </w:r>
      <w:r w:rsidRPr="00F54753">
        <w:rPr>
          <w:rFonts w:hint="eastAsia"/>
          <w:b/>
          <w:bCs/>
          <w:sz w:val="20"/>
        </w:rPr>
        <w:t>to</w:t>
      </w:r>
      <w:r w:rsidRPr="00F54753">
        <w:rPr>
          <w:b/>
          <w:bCs/>
          <w:sz w:val="20"/>
        </w:rPr>
        <w:t xml:space="preserve"> </w:t>
      </w:r>
      <w:r w:rsidRPr="00F54753">
        <w:rPr>
          <w:rFonts w:hint="eastAsia"/>
          <w:b/>
          <w:bCs/>
          <w:sz w:val="20"/>
        </w:rPr>
        <w:t>d</w:t>
      </w:r>
      <w:r w:rsidRPr="00F54753">
        <w:rPr>
          <w:b/>
          <w:bCs/>
          <w:sz w:val="20"/>
        </w:rPr>
        <w:t>eal with SN gap during CLTM based failure recovery.</w:t>
      </w:r>
    </w:p>
    <w:p w14:paraId="4CB5461A" w14:textId="77777777" w:rsidR="00AC0BB2" w:rsidRDefault="00AC0BB2" w:rsidP="00B26F57">
      <w:pPr>
        <w:overflowPunct/>
        <w:autoSpaceDE/>
        <w:autoSpaceDN/>
        <w:adjustRightInd/>
        <w:spacing w:before="120" w:line="240" w:lineRule="auto"/>
        <w:jc w:val="left"/>
        <w:textAlignment w:val="auto"/>
        <w:rPr>
          <w:b/>
          <w:bCs/>
          <w:i/>
          <w:iCs/>
          <w:sz w:val="20"/>
          <w:u w:val="single"/>
        </w:rPr>
      </w:pPr>
    </w:p>
    <w:p w14:paraId="5324E8C6" w14:textId="28AF1ECE" w:rsidR="00B26F57" w:rsidRPr="00B26F57" w:rsidRDefault="00AC0BB2" w:rsidP="00B26F57">
      <w:pPr>
        <w:overflowPunct/>
        <w:autoSpaceDE/>
        <w:autoSpaceDN/>
        <w:adjustRightInd/>
        <w:spacing w:before="120" w:line="240" w:lineRule="auto"/>
        <w:jc w:val="left"/>
        <w:textAlignment w:val="auto"/>
        <w:rPr>
          <w:b/>
          <w:bCs/>
          <w:i/>
          <w:iCs/>
          <w:sz w:val="20"/>
          <w:u w:val="single"/>
        </w:rPr>
      </w:pPr>
      <w:r>
        <w:rPr>
          <w:rFonts w:hint="eastAsia"/>
          <w:b/>
          <w:bCs/>
          <w:i/>
          <w:iCs/>
          <w:sz w:val="20"/>
          <w:u w:val="single"/>
        </w:rPr>
        <w:t>(</w:t>
      </w:r>
      <w:r>
        <w:rPr>
          <w:b/>
          <w:bCs/>
          <w:i/>
          <w:iCs/>
          <w:sz w:val="20"/>
          <w:u w:val="single"/>
        </w:rPr>
        <w:t xml:space="preserve">Issue form LGE) </w:t>
      </w:r>
      <w:r w:rsidR="00BC7470">
        <w:rPr>
          <w:b/>
          <w:bCs/>
          <w:i/>
          <w:iCs/>
          <w:sz w:val="20"/>
          <w:u w:val="single"/>
        </w:rPr>
        <w:t>How t</w:t>
      </w:r>
      <w:r w:rsidR="00BC7470" w:rsidRPr="00BC7470">
        <w:rPr>
          <w:b/>
          <w:bCs/>
          <w:i/>
          <w:iCs/>
          <w:sz w:val="20"/>
          <w:u w:val="single"/>
        </w:rPr>
        <w:t>o avoid simultaneous trigger of L1 MR and CLTM execution</w:t>
      </w:r>
      <w:r w:rsidR="00B26F57" w:rsidRPr="00B26F57">
        <w:rPr>
          <w:b/>
          <w:bCs/>
          <w:i/>
          <w:iCs/>
          <w:sz w:val="20"/>
          <w:u w:val="single"/>
        </w:rPr>
        <w:t>.</w:t>
      </w:r>
    </w:p>
    <w:p w14:paraId="32BC6118" w14:textId="5F3DA9D0" w:rsidR="00B26F57" w:rsidRDefault="00B26F57" w:rsidP="00B26F57">
      <w:pPr>
        <w:overflowPunct/>
        <w:autoSpaceDE/>
        <w:autoSpaceDN/>
        <w:adjustRightInd/>
        <w:spacing w:before="120" w:line="240" w:lineRule="auto"/>
        <w:jc w:val="left"/>
        <w:textAlignment w:val="auto"/>
        <w:rPr>
          <w:sz w:val="20"/>
        </w:rPr>
      </w:pPr>
      <w:r w:rsidRPr="00B26F57">
        <w:rPr>
          <w:rFonts w:hint="eastAsia"/>
          <w:sz w:val="20"/>
        </w:rPr>
        <w:t>As</w:t>
      </w:r>
      <w:r w:rsidRPr="00B26F57">
        <w:rPr>
          <w:sz w:val="20"/>
        </w:rPr>
        <w:t xml:space="preserve"> </w:t>
      </w:r>
      <w:r w:rsidRPr="00B26F57">
        <w:rPr>
          <w:rFonts w:hint="eastAsia"/>
          <w:sz w:val="20"/>
        </w:rPr>
        <w:t>the</w:t>
      </w:r>
      <w:r w:rsidRPr="00B26F57">
        <w:rPr>
          <w:sz w:val="20"/>
        </w:rPr>
        <w:t xml:space="preserve"> </w:t>
      </w:r>
      <w:r w:rsidRPr="00B26F57">
        <w:rPr>
          <w:rFonts w:hint="eastAsia"/>
          <w:sz w:val="20"/>
        </w:rPr>
        <w:t>description</w:t>
      </w:r>
      <w:r w:rsidRPr="00B26F57">
        <w:rPr>
          <w:sz w:val="20"/>
        </w:rPr>
        <w:t xml:space="preserve"> </w:t>
      </w:r>
      <w:r w:rsidRPr="00B26F57">
        <w:rPr>
          <w:rFonts w:hint="eastAsia"/>
          <w:sz w:val="20"/>
        </w:rPr>
        <w:t>for</w:t>
      </w:r>
      <w:r w:rsidRPr="00B26F57">
        <w:rPr>
          <w:sz w:val="20"/>
        </w:rPr>
        <w:t xml:space="preserve"> </w:t>
      </w:r>
      <w:r w:rsidRPr="00B26F57">
        <w:rPr>
          <w:rFonts w:hint="eastAsia"/>
          <w:sz w:val="20"/>
        </w:rPr>
        <w:t>the</w:t>
      </w:r>
      <w:r w:rsidRPr="00B26F57">
        <w:rPr>
          <w:sz w:val="20"/>
        </w:rPr>
        <w:t xml:space="preserve"> </w:t>
      </w:r>
      <w:r w:rsidRPr="00B26F57">
        <w:rPr>
          <w:rFonts w:hint="eastAsia"/>
          <w:sz w:val="20"/>
        </w:rPr>
        <w:t>open</w:t>
      </w:r>
      <w:r w:rsidRPr="00B26F57">
        <w:rPr>
          <w:sz w:val="20"/>
        </w:rPr>
        <w:t xml:space="preserve"> </w:t>
      </w:r>
      <w:r w:rsidRPr="00B26F57">
        <w:rPr>
          <w:rFonts w:hint="eastAsia"/>
          <w:sz w:val="20"/>
        </w:rPr>
        <w:t>issue</w:t>
      </w:r>
      <w:r w:rsidRPr="00B26F57">
        <w:rPr>
          <w:sz w:val="20"/>
        </w:rPr>
        <w:t>, based on the RRC and MAC running CR. when a L1 CLTM execution condition is fulfilled, the associated L1 MR will be initiated.</w:t>
      </w:r>
      <w:r w:rsidRPr="00B26F57">
        <w:rPr>
          <w:rFonts w:hint="eastAsia"/>
          <w:sz w:val="20"/>
        </w:rPr>
        <w:t xml:space="preserve"> </w:t>
      </w:r>
      <w:r w:rsidRPr="00B26F57">
        <w:rPr>
          <w:sz w:val="20"/>
        </w:rPr>
        <w:t xml:space="preserve">However, when CLTM execution procedure is ongoing, it is unnecessary to perform the corresponding L1 MR. </w:t>
      </w:r>
    </w:p>
    <w:p w14:paraId="5BA8757D" w14:textId="71D5C330" w:rsidR="00BC7470" w:rsidRDefault="00AF4CAC" w:rsidP="00B26F57">
      <w:pPr>
        <w:overflowPunct/>
        <w:autoSpaceDE/>
        <w:autoSpaceDN/>
        <w:adjustRightInd/>
        <w:spacing w:before="120" w:line="240" w:lineRule="auto"/>
        <w:jc w:val="left"/>
        <w:textAlignment w:val="auto"/>
        <w:rPr>
          <w:sz w:val="20"/>
        </w:rPr>
      </w:pPr>
      <w:r>
        <w:rPr>
          <w:sz w:val="20"/>
        </w:rPr>
        <w:t>After the triggering of</w:t>
      </w:r>
      <w:r w:rsidR="00BC7470">
        <w:rPr>
          <w:sz w:val="20"/>
        </w:rPr>
        <w:t xml:space="preserve"> the CLTM execution</w:t>
      </w:r>
      <w:r w:rsidR="00BC7470">
        <w:rPr>
          <w:rFonts w:hint="eastAsia"/>
          <w:sz w:val="20"/>
        </w:rPr>
        <w:t>,</w:t>
      </w:r>
      <w:r w:rsidR="00BC7470">
        <w:rPr>
          <w:sz w:val="20"/>
        </w:rPr>
        <w:t xml:space="preserve"> the</w:t>
      </w:r>
      <w:r w:rsidR="00405827">
        <w:rPr>
          <w:sz w:val="20"/>
        </w:rPr>
        <w:t xml:space="preserve"> UE detache</w:t>
      </w:r>
      <w:r>
        <w:rPr>
          <w:sz w:val="20"/>
        </w:rPr>
        <w:t>s</w:t>
      </w:r>
      <w:r w:rsidR="00405827">
        <w:rPr>
          <w:sz w:val="20"/>
        </w:rPr>
        <w:t xml:space="preserve"> from the source cell, so the UE cannot provide the triggered L1 MR to the source cell. </w:t>
      </w:r>
      <w:r w:rsidR="00E90125">
        <w:rPr>
          <w:sz w:val="20"/>
        </w:rPr>
        <w:t xml:space="preserve">During the </w:t>
      </w:r>
      <w:r>
        <w:rPr>
          <w:sz w:val="20"/>
        </w:rPr>
        <w:t xml:space="preserve">CLTM execution, </w:t>
      </w:r>
      <w:r w:rsidR="00405827">
        <w:rPr>
          <w:sz w:val="20"/>
        </w:rPr>
        <w:t>the UE perform</w:t>
      </w:r>
      <w:r w:rsidR="00E90125">
        <w:rPr>
          <w:sz w:val="20"/>
        </w:rPr>
        <w:t>s</w:t>
      </w:r>
      <w:r w:rsidR="00405827">
        <w:rPr>
          <w:sz w:val="20"/>
        </w:rPr>
        <w:t xml:space="preserve"> the MAC Reset</w:t>
      </w:r>
      <w:r w:rsidR="002340B2">
        <w:rPr>
          <w:sz w:val="20"/>
        </w:rPr>
        <w:t>,</w:t>
      </w:r>
      <w:r w:rsidR="00405827">
        <w:rPr>
          <w:sz w:val="20"/>
        </w:rPr>
        <w:t xml:space="preserve"> and </w:t>
      </w:r>
      <w:r>
        <w:rPr>
          <w:sz w:val="20"/>
        </w:rPr>
        <w:t xml:space="preserve">the </w:t>
      </w:r>
      <w:r w:rsidRPr="00AF4CAC">
        <w:rPr>
          <w:sz w:val="20"/>
        </w:rPr>
        <w:t xml:space="preserve">triggered </w:t>
      </w:r>
      <w:r>
        <w:rPr>
          <w:sz w:val="20"/>
        </w:rPr>
        <w:t xml:space="preserve">L1 MR </w:t>
      </w:r>
      <w:r w:rsidR="00E90125">
        <w:rPr>
          <w:sz w:val="20"/>
        </w:rPr>
        <w:t>is</w:t>
      </w:r>
      <w:r>
        <w:rPr>
          <w:sz w:val="20"/>
        </w:rPr>
        <w:t xml:space="preserve"> cancelled</w:t>
      </w:r>
      <w:r w:rsidR="002340B2">
        <w:rPr>
          <w:rFonts w:hint="eastAsia"/>
          <w:sz w:val="20"/>
        </w:rPr>
        <w:t>.</w:t>
      </w:r>
      <w:r>
        <w:rPr>
          <w:sz w:val="20"/>
        </w:rPr>
        <w:t xml:space="preserve"> </w:t>
      </w:r>
      <w:r w:rsidR="002340B2">
        <w:rPr>
          <w:sz w:val="20"/>
        </w:rPr>
        <w:t>H</w:t>
      </w:r>
      <w:r>
        <w:rPr>
          <w:sz w:val="20"/>
        </w:rPr>
        <w:t xml:space="preserve">ence, </w:t>
      </w:r>
      <w:r w:rsidRPr="00AF4CAC">
        <w:rPr>
          <w:sz w:val="20"/>
        </w:rPr>
        <w:t xml:space="preserve">the UE cannot provide the triggered L1 MR to the </w:t>
      </w:r>
      <w:r>
        <w:rPr>
          <w:sz w:val="20"/>
        </w:rPr>
        <w:t>target</w:t>
      </w:r>
      <w:r w:rsidRPr="00AF4CAC">
        <w:rPr>
          <w:sz w:val="20"/>
        </w:rPr>
        <w:t xml:space="preserve"> cell.</w:t>
      </w:r>
      <w:r>
        <w:rPr>
          <w:sz w:val="20"/>
        </w:rPr>
        <w:t xml:space="preserve"> </w:t>
      </w:r>
    </w:p>
    <w:p w14:paraId="3FF8D3F5" w14:textId="613D9FB9" w:rsidR="00E90125" w:rsidRDefault="00AF4CAC" w:rsidP="00B26F57">
      <w:pPr>
        <w:overflowPunct/>
        <w:autoSpaceDE/>
        <w:autoSpaceDN/>
        <w:adjustRightInd/>
        <w:spacing w:before="120" w:line="240" w:lineRule="auto"/>
        <w:jc w:val="left"/>
        <w:textAlignment w:val="auto"/>
        <w:rPr>
          <w:sz w:val="20"/>
        </w:rPr>
      </w:pPr>
      <w:r w:rsidRPr="00AF4CAC">
        <w:rPr>
          <w:sz w:val="20"/>
        </w:rPr>
        <w:t>Based on the above analysis</w:t>
      </w:r>
      <w:r>
        <w:rPr>
          <w:sz w:val="20"/>
        </w:rPr>
        <w:t xml:space="preserve">, </w:t>
      </w:r>
      <w:r w:rsidR="00BA0610">
        <w:rPr>
          <w:sz w:val="20"/>
        </w:rPr>
        <w:t>e</w:t>
      </w:r>
      <w:r w:rsidR="00BA0610" w:rsidRPr="00BA0610">
        <w:rPr>
          <w:sz w:val="20"/>
        </w:rPr>
        <w:t xml:space="preserve">ven if </w:t>
      </w:r>
      <w:r w:rsidR="00BA0610">
        <w:rPr>
          <w:sz w:val="20"/>
        </w:rPr>
        <w:t xml:space="preserve">the L1 </w:t>
      </w:r>
      <w:r w:rsidR="00BA0610" w:rsidRPr="00BA0610">
        <w:rPr>
          <w:sz w:val="20"/>
        </w:rPr>
        <w:t>MR</w:t>
      </w:r>
      <w:r w:rsidR="00BA0610">
        <w:rPr>
          <w:sz w:val="20"/>
        </w:rPr>
        <w:t xml:space="preserve"> and CLTM</w:t>
      </w:r>
      <w:r w:rsidR="00BA0610" w:rsidRPr="00BA0610">
        <w:rPr>
          <w:sz w:val="20"/>
        </w:rPr>
        <w:t xml:space="preserve"> </w:t>
      </w:r>
      <w:r w:rsidR="00BA0610">
        <w:rPr>
          <w:sz w:val="20"/>
        </w:rPr>
        <w:t>are</w:t>
      </w:r>
      <w:r w:rsidR="00BA0610" w:rsidRPr="00BA0610">
        <w:rPr>
          <w:sz w:val="20"/>
        </w:rPr>
        <w:t xml:space="preserve"> triggered</w:t>
      </w:r>
      <w:r w:rsidR="00BA0610">
        <w:rPr>
          <w:sz w:val="20"/>
        </w:rPr>
        <w:t xml:space="preserve"> </w:t>
      </w:r>
      <w:r w:rsidR="00BA0610" w:rsidRPr="00BA0610">
        <w:rPr>
          <w:sz w:val="20"/>
        </w:rPr>
        <w:t>simultaneous</w:t>
      </w:r>
      <w:r w:rsidR="00BA0610">
        <w:rPr>
          <w:sz w:val="20"/>
        </w:rPr>
        <w:t>ly</w:t>
      </w:r>
      <w:r w:rsidR="00BA0610" w:rsidRPr="00BA0610">
        <w:rPr>
          <w:sz w:val="20"/>
        </w:rPr>
        <w:t>, the UE cannot report th</w:t>
      </w:r>
      <w:r w:rsidR="002340B2">
        <w:rPr>
          <w:sz w:val="20"/>
        </w:rPr>
        <w:t>e</w:t>
      </w:r>
      <w:r w:rsidR="00BA0610" w:rsidRPr="00BA0610">
        <w:rPr>
          <w:sz w:val="20"/>
        </w:rPr>
        <w:t xml:space="preserve"> </w:t>
      </w:r>
      <w:r w:rsidR="00BA0610">
        <w:rPr>
          <w:sz w:val="20"/>
        </w:rPr>
        <w:t xml:space="preserve">L1 </w:t>
      </w:r>
      <w:r w:rsidR="00BA0610" w:rsidRPr="00BA0610">
        <w:rPr>
          <w:sz w:val="20"/>
        </w:rPr>
        <w:t>MR to the network.</w:t>
      </w:r>
      <w:r w:rsidR="00BA0610">
        <w:rPr>
          <w:sz w:val="20"/>
        </w:rPr>
        <w:t xml:space="preserve"> </w:t>
      </w:r>
      <w:r w:rsidR="00BA0610" w:rsidRPr="00BA0610">
        <w:rPr>
          <w:sz w:val="20"/>
        </w:rPr>
        <w:t xml:space="preserve">It seems that this </w:t>
      </w:r>
      <w:r w:rsidR="00BA0610">
        <w:rPr>
          <w:sz w:val="20"/>
        </w:rPr>
        <w:t>open issue</w:t>
      </w:r>
      <w:r w:rsidR="00BA0610" w:rsidRPr="00BA0610">
        <w:rPr>
          <w:sz w:val="20"/>
        </w:rPr>
        <w:t xml:space="preserve"> has been resolved</w:t>
      </w:r>
      <w:r w:rsidR="00BA0610">
        <w:rPr>
          <w:sz w:val="20"/>
        </w:rPr>
        <w:t xml:space="preserve"> in </w:t>
      </w:r>
      <w:r w:rsidR="002340B2">
        <w:rPr>
          <w:sz w:val="20"/>
        </w:rPr>
        <w:t xml:space="preserve">the </w:t>
      </w:r>
      <w:r w:rsidR="00BA0610">
        <w:rPr>
          <w:sz w:val="20"/>
        </w:rPr>
        <w:t>MAC.</w:t>
      </w:r>
    </w:p>
    <w:p w14:paraId="52DA2BAD" w14:textId="2CC454ED" w:rsidR="00BA0610" w:rsidRDefault="00BA0610" w:rsidP="00BC7470">
      <w:pPr>
        <w:overflowPunct/>
        <w:autoSpaceDE/>
        <w:autoSpaceDN/>
        <w:adjustRightInd/>
        <w:spacing w:before="120" w:line="240" w:lineRule="auto"/>
        <w:jc w:val="left"/>
        <w:textAlignment w:val="auto"/>
        <w:rPr>
          <w:b/>
          <w:bCs/>
          <w:sz w:val="20"/>
        </w:rPr>
      </w:pPr>
      <w:r w:rsidRPr="00427B10">
        <w:rPr>
          <w:rFonts w:hint="eastAsia"/>
          <w:b/>
          <w:bCs/>
          <w:sz w:val="20"/>
        </w:rPr>
        <w:t>O</w:t>
      </w:r>
      <w:r w:rsidRPr="00427B10">
        <w:rPr>
          <w:b/>
          <w:bCs/>
          <w:sz w:val="20"/>
        </w:rPr>
        <w:t xml:space="preserve">bservation </w:t>
      </w:r>
      <w:r>
        <w:rPr>
          <w:b/>
          <w:bCs/>
          <w:sz w:val="20"/>
        </w:rPr>
        <w:t>1</w:t>
      </w:r>
      <w:r w:rsidRPr="00427B10">
        <w:rPr>
          <w:b/>
          <w:bCs/>
          <w:sz w:val="20"/>
        </w:rPr>
        <w:t>:</w:t>
      </w:r>
      <w:r>
        <w:rPr>
          <w:b/>
          <w:bCs/>
          <w:sz w:val="20"/>
        </w:rPr>
        <w:t xml:space="preserve"> The open issue </w:t>
      </w:r>
      <w:r w:rsidR="00A515E5">
        <w:rPr>
          <w:b/>
          <w:bCs/>
          <w:sz w:val="20"/>
        </w:rPr>
        <w:t>“</w:t>
      </w:r>
      <w:r>
        <w:rPr>
          <w:b/>
          <w:bCs/>
          <w:sz w:val="20"/>
        </w:rPr>
        <w:t>h</w:t>
      </w:r>
      <w:r w:rsidRPr="00BA0610">
        <w:rPr>
          <w:b/>
          <w:bCs/>
          <w:sz w:val="20"/>
        </w:rPr>
        <w:t>ow to avoid simultaneous trigger of L1 MR and CLTM execution</w:t>
      </w:r>
      <w:r w:rsidR="00A515E5">
        <w:rPr>
          <w:b/>
          <w:bCs/>
          <w:sz w:val="20"/>
        </w:rPr>
        <w:t>”</w:t>
      </w:r>
      <w:r>
        <w:rPr>
          <w:b/>
          <w:bCs/>
          <w:sz w:val="20"/>
        </w:rPr>
        <w:t xml:space="preserve"> </w:t>
      </w:r>
      <w:r w:rsidRPr="00BA0610">
        <w:rPr>
          <w:b/>
          <w:bCs/>
          <w:sz w:val="20"/>
        </w:rPr>
        <w:t xml:space="preserve">has been </w:t>
      </w:r>
      <w:r w:rsidR="00A515E5">
        <w:rPr>
          <w:b/>
          <w:bCs/>
          <w:sz w:val="20"/>
        </w:rPr>
        <w:t>handled by</w:t>
      </w:r>
      <w:r w:rsidRPr="00BA0610">
        <w:rPr>
          <w:b/>
          <w:bCs/>
          <w:sz w:val="20"/>
        </w:rPr>
        <w:t xml:space="preserve"> MAC</w:t>
      </w:r>
      <w:r w:rsidR="00A515E5">
        <w:rPr>
          <w:b/>
          <w:bCs/>
          <w:sz w:val="20"/>
        </w:rPr>
        <w:t xml:space="preserve"> CR </w:t>
      </w:r>
      <w:r w:rsidR="00A515E5" w:rsidRPr="00A515E5">
        <w:rPr>
          <w:b/>
          <w:bCs/>
          <w:sz w:val="20"/>
        </w:rPr>
        <w:t>as part of MAC reset</w:t>
      </w:r>
      <w:r w:rsidR="00E90125">
        <w:rPr>
          <w:b/>
          <w:bCs/>
          <w:sz w:val="20"/>
        </w:rPr>
        <w:t xml:space="preserve">. </w:t>
      </w:r>
      <w:r w:rsidR="00E01C38">
        <w:rPr>
          <w:b/>
          <w:bCs/>
          <w:sz w:val="20"/>
        </w:rPr>
        <w:t>Based on the MAC CR, w</w:t>
      </w:r>
      <w:r w:rsidR="00E90125">
        <w:rPr>
          <w:b/>
          <w:bCs/>
          <w:sz w:val="20"/>
        </w:rPr>
        <w:t>hen triggering the CLTM execution</w:t>
      </w:r>
      <w:r w:rsidR="00A515E5">
        <w:rPr>
          <w:b/>
          <w:bCs/>
          <w:sz w:val="20"/>
        </w:rPr>
        <w:t xml:space="preserve">, the triggered L1 MR cannot be reported to </w:t>
      </w:r>
      <w:r w:rsidR="002340B2">
        <w:rPr>
          <w:b/>
          <w:bCs/>
          <w:sz w:val="20"/>
        </w:rPr>
        <w:t xml:space="preserve">the </w:t>
      </w:r>
      <w:r w:rsidR="00A515E5">
        <w:rPr>
          <w:b/>
          <w:bCs/>
          <w:sz w:val="20"/>
        </w:rPr>
        <w:t>network</w:t>
      </w:r>
      <w:r w:rsidR="00AF0814">
        <w:rPr>
          <w:b/>
          <w:bCs/>
          <w:sz w:val="20"/>
        </w:rPr>
        <w:t>,</w:t>
      </w:r>
      <w:r w:rsidR="00A515E5">
        <w:rPr>
          <w:b/>
          <w:bCs/>
          <w:sz w:val="20"/>
        </w:rPr>
        <w:t xml:space="preserve"> </w:t>
      </w:r>
      <w:r w:rsidR="00AF0814">
        <w:rPr>
          <w:b/>
          <w:bCs/>
          <w:sz w:val="20"/>
        </w:rPr>
        <w:t>b</w:t>
      </w:r>
      <w:r w:rsidR="00A515E5">
        <w:rPr>
          <w:b/>
          <w:bCs/>
          <w:sz w:val="20"/>
        </w:rPr>
        <w:t xml:space="preserve">ecause </w:t>
      </w:r>
      <w:r w:rsidR="00E90125" w:rsidRPr="00E90125">
        <w:rPr>
          <w:b/>
          <w:bCs/>
          <w:sz w:val="20"/>
        </w:rPr>
        <w:t>the UE performs the MAC Reset and the triggered L1 MR is cancelled</w:t>
      </w:r>
      <w:r w:rsidR="002340B2">
        <w:rPr>
          <w:b/>
          <w:bCs/>
          <w:sz w:val="20"/>
        </w:rPr>
        <w:t xml:space="preserve"> </w:t>
      </w:r>
      <w:r w:rsidR="002340B2" w:rsidRPr="002340B2">
        <w:rPr>
          <w:b/>
          <w:bCs/>
          <w:sz w:val="20"/>
        </w:rPr>
        <w:t>during the CLTM execution</w:t>
      </w:r>
      <w:r w:rsidR="00A515E5">
        <w:rPr>
          <w:b/>
          <w:bCs/>
          <w:sz w:val="20"/>
        </w:rPr>
        <w:t>.</w:t>
      </w:r>
    </w:p>
    <w:p w14:paraId="3A8E1554" w14:textId="45866E29" w:rsidR="00B26F57" w:rsidRPr="00B26F57" w:rsidRDefault="00B26F57" w:rsidP="006F2354">
      <w:pPr>
        <w:overflowPunct/>
        <w:autoSpaceDE/>
        <w:autoSpaceDN/>
        <w:adjustRightInd/>
        <w:spacing w:before="120" w:line="240" w:lineRule="auto"/>
        <w:jc w:val="left"/>
        <w:textAlignment w:val="auto"/>
        <w:rPr>
          <w:rFonts w:eastAsiaTheme="minorEastAsia"/>
          <w:b/>
          <w:bCs/>
          <w:sz w:val="20"/>
        </w:rPr>
      </w:pPr>
    </w:p>
    <w:p w14:paraId="2EAD2412" w14:textId="457586BC" w:rsidR="00C30600" w:rsidRPr="00157BBE" w:rsidRDefault="00F83C01" w:rsidP="00157BBE">
      <w:pPr>
        <w:keepNext/>
        <w:numPr>
          <w:ilvl w:val="1"/>
          <w:numId w:val="1"/>
        </w:numPr>
        <w:tabs>
          <w:tab w:val="clear" w:pos="1002"/>
          <w:tab w:val="left" w:pos="576"/>
        </w:tabs>
        <w:spacing w:before="180" w:after="180" w:line="240" w:lineRule="auto"/>
        <w:ind w:left="0" w:firstLine="0"/>
        <w:jc w:val="left"/>
        <w:outlineLvl w:val="1"/>
        <w:rPr>
          <w:rFonts w:ascii="Arial" w:hAnsi="Arial"/>
          <w:sz w:val="32"/>
          <w:szCs w:val="32"/>
        </w:rPr>
      </w:pPr>
      <w:r>
        <w:rPr>
          <w:rFonts w:ascii="Arial" w:hAnsi="Arial"/>
          <w:sz w:val="32"/>
          <w:szCs w:val="32"/>
        </w:rPr>
        <w:t xml:space="preserve">CLTM </w:t>
      </w:r>
      <w:r w:rsidR="007A78C9" w:rsidRPr="00157BBE">
        <w:rPr>
          <w:rFonts w:ascii="Arial" w:hAnsi="Arial" w:hint="eastAsia"/>
          <w:sz w:val="32"/>
          <w:szCs w:val="32"/>
        </w:rPr>
        <w:t>TA</w:t>
      </w:r>
    </w:p>
    <w:p w14:paraId="0680713A" w14:textId="5029C9AE" w:rsidR="004A79EE" w:rsidRDefault="009F6BA5" w:rsidP="007A78C9">
      <w:pPr>
        <w:overflowPunct/>
        <w:autoSpaceDE/>
        <w:autoSpaceDN/>
        <w:adjustRightInd/>
        <w:spacing w:before="120"/>
        <w:jc w:val="left"/>
        <w:textAlignment w:val="auto"/>
        <w:rPr>
          <w:i/>
          <w:iCs/>
          <w:sz w:val="20"/>
          <w:u w:val="single"/>
        </w:rPr>
      </w:pPr>
      <w:r w:rsidRPr="007A78C9">
        <w:rPr>
          <w:b/>
          <w:bCs/>
          <w:i/>
          <w:iCs/>
          <w:sz w:val="20"/>
          <w:u w:val="single"/>
        </w:rPr>
        <w:t xml:space="preserve">The issue when </w:t>
      </w:r>
      <w:r w:rsidR="004A79EE" w:rsidRPr="007A78C9">
        <w:rPr>
          <w:b/>
          <w:bCs/>
          <w:i/>
          <w:iCs/>
          <w:sz w:val="20"/>
          <w:u w:val="single"/>
        </w:rPr>
        <w:t>the number of TAs maintained</w:t>
      </w:r>
      <w:r w:rsidR="008F349E" w:rsidRPr="007A78C9">
        <w:rPr>
          <w:b/>
          <w:bCs/>
          <w:i/>
          <w:iCs/>
          <w:sz w:val="20"/>
          <w:u w:val="single"/>
        </w:rPr>
        <w:t xml:space="preserve"> by UE</w:t>
      </w:r>
      <w:r w:rsidR="004A79EE" w:rsidRPr="007A78C9">
        <w:rPr>
          <w:b/>
          <w:bCs/>
          <w:i/>
          <w:iCs/>
          <w:sz w:val="20"/>
          <w:u w:val="single"/>
        </w:rPr>
        <w:t xml:space="preserve"> is </w:t>
      </w:r>
      <w:r w:rsidR="00B8351A" w:rsidRPr="007A78C9">
        <w:rPr>
          <w:b/>
          <w:bCs/>
          <w:i/>
          <w:iCs/>
          <w:sz w:val="20"/>
          <w:u w:val="single"/>
        </w:rPr>
        <w:t>up to</w:t>
      </w:r>
      <w:r w:rsidR="004A79EE" w:rsidRPr="007A78C9">
        <w:rPr>
          <w:b/>
          <w:bCs/>
          <w:i/>
          <w:iCs/>
          <w:sz w:val="20"/>
          <w:u w:val="single"/>
        </w:rPr>
        <w:t xml:space="preserve"> the </w:t>
      </w:r>
      <w:r w:rsidRPr="007A78C9">
        <w:rPr>
          <w:b/>
          <w:bCs/>
          <w:i/>
          <w:iCs/>
          <w:sz w:val="20"/>
          <w:u w:val="single"/>
        </w:rPr>
        <w:t>UE capability</w:t>
      </w:r>
    </w:p>
    <w:p w14:paraId="2E9C057B" w14:textId="5AA4FDFE" w:rsidR="00D435D5" w:rsidRDefault="008F349E" w:rsidP="002F2005">
      <w:pPr>
        <w:spacing w:before="120"/>
        <w:rPr>
          <w:sz w:val="20"/>
        </w:rPr>
      </w:pPr>
      <w:r>
        <w:rPr>
          <w:sz w:val="20"/>
        </w:rPr>
        <w:t>I</w:t>
      </w:r>
      <w:r w:rsidRPr="008F349E">
        <w:rPr>
          <w:sz w:val="20"/>
        </w:rPr>
        <w:t>n RAN2#129bis meeting</w:t>
      </w:r>
      <w:r>
        <w:rPr>
          <w:sz w:val="20"/>
        </w:rPr>
        <w:t xml:space="preserve">, </w:t>
      </w:r>
      <w:r w:rsidR="00587A0E" w:rsidRPr="00595480">
        <w:rPr>
          <w:sz w:val="20"/>
        </w:rPr>
        <w:t xml:space="preserve">RAN2 has agreed </w:t>
      </w:r>
      <w:r w:rsidR="00D435D5">
        <w:rPr>
          <w:sz w:val="20"/>
        </w:rPr>
        <w:t>to d</w:t>
      </w:r>
      <w:r w:rsidR="00D435D5" w:rsidRPr="00D435D5">
        <w:rPr>
          <w:sz w:val="20"/>
        </w:rPr>
        <w:t xml:space="preserve">efine a new per UE capability for UE support of early TA MAC CE reception for CLTM </w:t>
      </w:r>
      <w:r w:rsidR="00777B2F" w:rsidRPr="00D435D5">
        <w:rPr>
          <w:sz w:val="20"/>
        </w:rPr>
        <w:t>and</w:t>
      </w:r>
      <w:r w:rsidR="00D435D5" w:rsidRPr="00D435D5">
        <w:rPr>
          <w:sz w:val="20"/>
        </w:rPr>
        <w:t xml:space="preserve"> the max number of maintaining TA values. The value range is (1~8)</w:t>
      </w:r>
      <w:r w:rsidR="00D435D5">
        <w:rPr>
          <w:sz w:val="20"/>
        </w:rPr>
        <w:t>, which has been captured in the running CR of UE capability</w:t>
      </w:r>
      <w:r w:rsidR="00B510E5">
        <w:rPr>
          <w:sz w:val="20"/>
        </w:rPr>
        <w:t xml:space="preserve"> </w:t>
      </w:r>
      <w:r w:rsidR="00B510E5">
        <w:rPr>
          <w:sz w:val="20"/>
        </w:rPr>
        <w:fldChar w:fldCharType="begin"/>
      </w:r>
      <w:r w:rsidR="00B510E5">
        <w:rPr>
          <w:sz w:val="20"/>
        </w:rPr>
        <w:instrText xml:space="preserve"> REF _Ref197536585 \r \h </w:instrText>
      </w:r>
      <w:r w:rsidR="00B510E5">
        <w:rPr>
          <w:sz w:val="20"/>
        </w:rPr>
      </w:r>
      <w:r w:rsidR="00B510E5">
        <w:rPr>
          <w:sz w:val="20"/>
        </w:rPr>
        <w:fldChar w:fldCharType="separate"/>
      </w:r>
      <w:r w:rsidR="009E6394">
        <w:rPr>
          <w:sz w:val="20"/>
        </w:rPr>
        <w:t>[4]</w:t>
      </w:r>
      <w:r w:rsidR="00B510E5">
        <w:rPr>
          <w:sz w:val="20"/>
        </w:rPr>
        <w:fldChar w:fldCharType="end"/>
      </w:r>
      <w:bookmarkStart w:id="7" w:name="_Hlk206080810"/>
      <w:r w:rsidR="00B510E5">
        <w:rPr>
          <w:sz w:val="20"/>
        </w:rPr>
        <w:fldChar w:fldCharType="begin"/>
      </w:r>
      <w:r w:rsidR="00B510E5">
        <w:rPr>
          <w:sz w:val="20"/>
        </w:rPr>
        <w:instrText xml:space="preserve"> REF _Ref197536587 \r \h </w:instrText>
      </w:r>
      <w:r w:rsidR="00B510E5">
        <w:rPr>
          <w:sz w:val="20"/>
        </w:rPr>
      </w:r>
      <w:r w:rsidR="00B510E5">
        <w:rPr>
          <w:sz w:val="20"/>
        </w:rPr>
        <w:fldChar w:fldCharType="separate"/>
      </w:r>
      <w:r w:rsidR="009E6394">
        <w:rPr>
          <w:sz w:val="20"/>
        </w:rPr>
        <w:t>[5]</w:t>
      </w:r>
      <w:r w:rsidR="00B510E5">
        <w:rPr>
          <w:sz w:val="20"/>
        </w:rPr>
        <w:fldChar w:fldCharType="end"/>
      </w:r>
      <w:bookmarkEnd w:id="7"/>
      <w:r w:rsidR="00D435D5">
        <w:rPr>
          <w:sz w:val="20"/>
        </w:rPr>
        <w:t>.</w:t>
      </w:r>
    </w:p>
    <w:tbl>
      <w:tblPr>
        <w:tblStyle w:val="TableGrid"/>
        <w:tblW w:w="0" w:type="auto"/>
        <w:tblLook w:val="04A0" w:firstRow="1" w:lastRow="0" w:firstColumn="1" w:lastColumn="0" w:noHBand="0" w:noVBand="1"/>
      </w:tblPr>
      <w:tblGrid>
        <w:gridCol w:w="9629"/>
      </w:tblGrid>
      <w:tr w:rsidR="00D435D5" w14:paraId="7600996B" w14:textId="77777777" w:rsidTr="00D435D5">
        <w:tc>
          <w:tcPr>
            <w:tcW w:w="9629" w:type="dxa"/>
          </w:tcPr>
          <w:p w14:paraId="0514ABA8" w14:textId="01E73DCD" w:rsidR="00D435D5" w:rsidRDefault="00D435D5" w:rsidP="002F2005">
            <w:pPr>
              <w:spacing w:before="120"/>
              <w:rPr>
                <w:sz w:val="20"/>
              </w:rPr>
            </w:pPr>
            <w:r>
              <w:rPr>
                <w:rFonts w:hint="eastAsia"/>
                <w:sz w:val="20"/>
              </w:rPr>
              <w:t>In</w:t>
            </w:r>
            <w:r>
              <w:rPr>
                <w:sz w:val="20"/>
              </w:rPr>
              <w:t xml:space="preserve"> </w:t>
            </w:r>
            <w:r>
              <w:rPr>
                <w:rFonts w:hint="eastAsia"/>
                <w:sz w:val="20"/>
              </w:rPr>
              <w:t>Draft</w:t>
            </w:r>
            <w:r>
              <w:rPr>
                <w:sz w:val="20"/>
              </w:rPr>
              <w:t xml:space="preserve"> 306</w:t>
            </w:r>
            <w:r w:rsidR="008F349E">
              <w:rPr>
                <w:sz w:val="20"/>
              </w:rPr>
              <w:t xml:space="preserve"> </w:t>
            </w:r>
            <w:r w:rsidR="00B510E5">
              <w:rPr>
                <w:sz w:val="20"/>
              </w:rPr>
              <w:fldChar w:fldCharType="begin"/>
            </w:r>
            <w:r w:rsidR="00B510E5">
              <w:rPr>
                <w:sz w:val="20"/>
              </w:rPr>
              <w:instrText xml:space="preserve"> REF _Ref197536585 \r \h </w:instrText>
            </w:r>
            <w:r w:rsidR="00B510E5">
              <w:rPr>
                <w:sz w:val="20"/>
              </w:rPr>
            </w:r>
            <w:r w:rsidR="00B510E5">
              <w:rPr>
                <w:sz w:val="20"/>
              </w:rPr>
              <w:fldChar w:fldCharType="separate"/>
            </w:r>
            <w:r w:rsidR="009E6394">
              <w:rPr>
                <w:sz w:val="20"/>
              </w:rPr>
              <w:t>[4]</w:t>
            </w:r>
            <w:r w:rsidR="00B510E5">
              <w:rPr>
                <w:sz w:val="20"/>
              </w:rPr>
              <w:fldChar w:fldCharType="end"/>
            </w:r>
            <w:r>
              <w:rPr>
                <w:rFonts w:hint="eastAsia"/>
                <w:sz w:val="20"/>
              </w:rPr>
              <w:t>:</w:t>
            </w:r>
          </w:p>
          <w:p w14:paraId="77A9063A" w14:textId="77777777" w:rsidR="00D435D5" w:rsidRDefault="00D435D5" w:rsidP="002F2005">
            <w:pPr>
              <w:spacing w:before="120"/>
              <w:rPr>
                <w:sz w:val="20"/>
              </w:rPr>
            </w:pPr>
            <w:r w:rsidRPr="00D435D5">
              <w:rPr>
                <w:noProof/>
                <w:sz w:val="20"/>
              </w:rPr>
              <w:drawing>
                <wp:inline distT="0" distB="0" distL="0" distR="0" wp14:anchorId="033F0801" wp14:editId="2422BCAC">
                  <wp:extent cx="3530989" cy="4826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30989" cy="482653"/>
                          </a:xfrm>
                          <a:prstGeom prst="rect">
                            <a:avLst/>
                          </a:prstGeom>
                        </pic:spPr>
                      </pic:pic>
                    </a:graphicData>
                  </a:graphic>
                </wp:inline>
              </w:drawing>
            </w:r>
          </w:p>
          <w:p w14:paraId="45EB1ED5" w14:textId="226EA29D" w:rsidR="00D435D5" w:rsidRDefault="00D435D5" w:rsidP="002F2005">
            <w:pPr>
              <w:spacing w:before="120"/>
              <w:rPr>
                <w:sz w:val="20"/>
              </w:rPr>
            </w:pPr>
            <w:r>
              <w:rPr>
                <w:rFonts w:hint="eastAsia"/>
                <w:sz w:val="20"/>
              </w:rPr>
              <w:t>In</w:t>
            </w:r>
            <w:r>
              <w:rPr>
                <w:sz w:val="20"/>
              </w:rPr>
              <w:t xml:space="preserve"> </w:t>
            </w:r>
            <w:r>
              <w:rPr>
                <w:rFonts w:hint="eastAsia"/>
                <w:sz w:val="20"/>
              </w:rPr>
              <w:t>Draft</w:t>
            </w:r>
            <w:r>
              <w:rPr>
                <w:sz w:val="20"/>
              </w:rPr>
              <w:t xml:space="preserve"> 331</w:t>
            </w:r>
            <w:r w:rsidR="00B510E5">
              <w:rPr>
                <w:sz w:val="20"/>
              </w:rPr>
              <w:fldChar w:fldCharType="begin"/>
            </w:r>
            <w:r w:rsidR="00B510E5">
              <w:rPr>
                <w:sz w:val="20"/>
              </w:rPr>
              <w:instrText xml:space="preserve"> REF _Ref197536587 \r \h </w:instrText>
            </w:r>
            <w:r w:rsidR="00B510E5">
              <w:rPr>
                <w:sz w:val="20"/>
              </w:rPr>
            </w:r>
            <w:r w:rsidR="00B510E5">
              <w:rPr>
                <w:sz w:val="20"/>
              </w:rPr>
              <w:fldChar w:fldCharType="separate"/>
            </w:r>
            <w:r w:rsidR="009E6394">
              <w:rPr>
                <w:sz w:val="20"/>
              </w:rPr>
              <w:t>[5]</w:t>
            </w:r>
            <w:r w:rsidR="00B510E5">
              <w:rPr>
                <w:sz w:val="20"/>
              </w:rPr>
              <w:fldChar w:fldCharType="end"/>
            </w:r>
            <w:r>
              <w:rPr>
                <w:rFonts w:hint="eastAsia"/>
                <w:sz w:val="20"/>
              </w:rPr>
              <w:t>:</w:t>
            </w:r>
          </w:p>
          <w:p w14:paraId="107BBCA4" w14:textId="591D004B" w:rsidR="00D435D5" w:rsidRDefault="00D435D5" w:rsidP="002F2005">
            <w:pPr>
              <w:spacing w:before="120"/>
              <w:rPr>
                <w:sz w:val="20"/>
              </w:rPr>
            </w:pPr>
            <w:r w:rsidRPr="00D435D5">
              <w:rPr>
                <w:noProof/>
                <w:sz w:val="20"/>
              </w:rPr>
              <w:drawing>
                <wp:inline distT="0" distB="0" distL="0" distR="0" wp14:anchorId="48A11D4E" wp14:editId="67EE0DEE">
                  <wp:extent cx="4140656" cy="1143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40656" cy="114313"/>
                          </a:xfrm>
                          <a:prstGeom prst="rect">
                            <a:avLst/>
                          </a:prstGeom>
                        </pic:spPr>
                      </pic:pic>
                    </a:graphicData>
                  </a:graphic>
                </wp:inline>
              </w:drawing>
            </w:r>
          </w:p>
        </w:tc>
      </w:tr>
    </w:tbl>
    <w:p w14:paraId="57618FD9" w14:textId="6E877E4D" w:rsidR="00A82D72" w:rsidRDefault="00647308" w:rsidP="002F2005">
      <w:pPr>
        <w:spacing w:before="120"/>
        <w:rPr>
          <w:sz w:val="20"/>
        </w:rPr>
      </w:pPr>
      <w:r>
        <w:rPr>
          <w:rFonts w:hint="eastAsia"/>
          <w:sz w:val="20"/>
        </w:rPr>
        <w:t>As</w:t>
      </w:r>
      <w:r>
        <w:rPr>
          <w:sz w:val="20"/>
        </w:rPr>
        <w:t xml:space="preserve"> </w:t>
      </w:r>
      <w:r>
        <w:rPr>
          <w:rFonts w:hint="eastAsia"/>
          <w:sz w:val="20"/>
        </w:rPr>
        <w:t>captured</w:t>
      </w:r>
      <w:r>
        <w:rPr>
          <w:sz w:val="20"/>
        </w:rPr>
        <w:t xml:space="preserve"> </w:t>
      </w:r>
      <w:r>
        <w:rPr>
          <w:rFonts w:hint="eastAsia"/>
          <w:sz w:val="20"/>
        </w:rPr>
        <w:t>in</w:t>
      </w:r>
      <w:r>
        <w:rPr>
          <w:sz w:val="20"/>
        </w:rPr>
        <w:t xml:space="preserve"> </w:t>
      </w:r>
      <w:r>
        <w:rPr>
          <w:rFonts w:hint="eastAsia"/>
          <w:sz w:val="20"/>
        </w:rPr>
        <w:t>the</w:t>
      </w:r>
      <w:r w:rsidR="00511F40">
        <w:rPr>
          <w:sz w:val="20"/>
        </w:rPr>
        <w:t xml:space="preserve"> current Running MAC </w:t>
      </w:r>
      <w:r w:rsidR="00C05724">
        <w:rPr>
          <w:sz w:val="20"/>
        </w:rPr>
        <w:t>CR</w:t>
      </w:r>
      <w:r w:rsidR="00B510E5">
        <w:rPr>
          <w:sz w:val="20"/>
        </w:rPr>
        <w:t xml:space="preserve"> </w:t>
      </w:r>
      <w:r w:rsidR="00B510E5">
        <w:rPr>
          <w:sz w:val="20"/>
        </w:rPr>
        <w:fldChar w:fldCharType="begin"/>
      </w:r>
      <w:r w:rsidR="00B510E5">
        <w:rPr>
          <w:sz w:val="20"/>
        </w:rPr>
        <w:instrText xml:space="preserve"> REF _Ref197536651 \r \h </w:instrText>
      </w:r>
      <w:r w:rsidR="00B510E5">
        <w:rPr>
          <w:sz w:val="20"/>
        </w:rPr>
      </w:r>
      <w:r w:rsidR="00B510E5">
        <w:rPr>
          <w:sz w:val="20"/>
        </w:rPr>
        <w:fldChar w:fldCharType="separate"/>
      </w:r>
      <w:r w:rsidR="009E6394">
        <w:rPr>
          <w:sz w:val="20"/>
        </w:rPr>
        <w:t>[6]</w:t>
      </w:r>
      <w:r w:rsidR="00B510E5">
        <w:rPr>
          <w:sz w:val="20"/>
        </w:rPr>
        <w:fldChar w:fldCharType="end"/>
      </w:r>
      <w:r w:rsidR="00511F40">
        <w:rPr>
          <w:sz w:val="20"/>
        </w:rPr>
        <w:t xml:space="preserve">, </w:t>
      </w:r>
      <w:r w:rsidR="00511F40" w:rsidRPr="00511F40">
        <w:rPr>
          <w:sz w:val="20"/>
        </w:rPr>
        <w:t>when an LTM Candidate Timing Advance Command MAC CE</w:t>
      </w:r>
      <w:r w:rsidR="00511F40" w:rsidRPr="00511F40">
        <w:t xml:space="preserve"> </w:t>
      </w:r>
      <w:r w:rsidR="00511F40" w:rsidRPr="00511F40">
        <w:rPr>
          <w:sz w:val="20"/>
        </w:rPr>
        <w:t>is received</w:t>
      </w:r>
      <w:r w:rsidR="00511F40">
        <w:rPr>
          <w:sz w:val="20"/>
        </w:rPr>
        <w:t xml:space="preserve">, the UE shall </w:t>
      </w:r>
      <w:r w:rsidR="00511F40" w:rsidRPr="00511F40">
        <w:rPr>
          <w:sz w:val="20"/>
        </w:rPr>
        <w:t>store the TA value</w:t>
      </w:r>
      <w:r w:rsidR="00511F40">
        <w:rPr>
          <w:sz w:val="20"/>
        </w:rPr>
        <w:t xml:space="preserve"> and </w:t>
      </w:r>
      <w:r w:rsidR="00511F40" w:rsidRPr="00511F40">
        <w:rPr>
          <w:sz w:val="20"/>
        </w:rPr>
        <w:t>start or restart the</w:t>
      </w:r>
      <w:r w:rsidR="00511F40">
        <w:rPr>
          <w:sz w:val="20"/>
        </w:rPr>
        <w:t xml:space="preserve"> associated</w:t>
      </w:r>
      <w:r w:rsidR="00511F40" w:rsidRPr="00511F40">
        <w:rPr>
          <w:sz w:val="20"/>
        </w:rPr>
        <w:t xml:space="preserve"> </w:t>
      </w:r>
      <w:proofErr w:type="spellStart"/>
      <w:r w:rsidR="00511F40" w:rsidRPr="00511F40">
        <w:rPr>
          <w:i/>
          <w:iCs/>
          <w:sz w:val="20"/>
        </w:rPr>
        <w:t>ltm</w:t>
      </w:r>
      <w:proofErr w:type="spellEnd"/>
      <w:r w:rsidR="00511F40" w:rsidRPr="00511F40">
        <w:rPr>
          <w:i/>
          <w:iCs/>
          <w:sz w:val="20"/>
        </w:rPr>
        <w:t>-Candidate-</w:t>
      </w:r>
      <w:proofErr w:type="spellStart"/>
      <w:r w:rsidR="00511F40" w:rsidRPr="00511F40">
        <w:rPr>
          <w:i/>
          <w:iCs/>
          <w:sz w:val="20"/>
        </w:rPr>
        <w:t>TimeAlignmentTimer</w:t>
      </w:r>
      <w:proofErr w:type="spellEnd"/>
      <w:r w:rsidR="00511F40">
        <w:rPr>
          <w:sz w:val="20"/>
        </w:rPr>
        <w:t>.</w:t>
      </w:r>
    </w:p>
    <w:p w14:paraId="006082EB" w14:textId="4D33E4F4" w:rsidR="0090669A" w:rsidRDefault="00647308" w:rsidP="002F2005">
      <w:pPr>
        <w:spacing w:before="120"/>
        <w:rPr>
          <w:sz w:val="20"/>
        </w:rPr>
      </w:pPr>
      <w:r>
        <w:rPr>
          <w:sz w:val="20"/>
        </w:rPr>
        <w:t xml:space="preserve">The maximum number of CLTM candidate is 8 and </w:t>
      </w:r>
      <w:r w:rsidR="00EC7EE3" w:rsidRPr="00EC7EE3">
        <w:rPr>
          <w:sz w:val="20"/>
        </w:rPr>
        <w:t>CLTM with Rel-18 MIMO 2TA is supporte</w:t>
      </w:r>
      <w:r w:rsidR="00EC7EE3">
        <w:rPr>
          <w:sz w:val="20"/>
        </w:rPr>
        <w:t>d</w:t>
      </w:r>
      <w:r>
        <w:rPr>
          <w:sz w:val="20"/>
        </w:rPr>
        <w:t>. So, t</w:t>
      </w:r>
      <w:r w:rsidRPr="00647308">
        <w:rPr>
          <w:sz w:val="20"/>
        </w:rPr>
        <w:t>he most extreme case is</w:t>
      </w:r>
      <w:r>
        <w:rPr>
          <w:sz w:val="20"/>
        </w:rPr>
        <w:t xml:space="preserve"> the network </w:t>
      </w:r>
      <w:r w:rsidR="008F349E" w:rsidRPr="008F349E">
        <w:rPr>
          <w:sz w:val="20"/>
        </w:rPr>
        <w:t>would like to</w:t>
      </w:r>
      <w:r w:rsidR="008F349E">
        <w:rPr>
          <w:sz w:val="20"/>
        </w:rPr>
        <w:t xml:space="preserve"> </w:t>
      </w:r>
      <w:r>
        <w:rPr>
          <w:sz w:val="20"/>
        </w:rPr>
        <w:t xml:space="preserve">provide the TA value for each TAG id of each candidate </w:t>
      </w:r>
      <w:r>
        <w:rPr>
          <w:rFonts w:hint="eastAsia"/>
          <w:sz w:val="20"/>
        </w:rPr>
        <w:t>via</w:t>
      </w:r>
      <w:r>
        <w:rPr>
          <w:sz w:val="20"/>
        </w:rPr>
        <w:t xml:space="preserve"> </w:t>
      </w:r>
      <w:r w:rsidRPr="00647308">
        <w:rPr>
          <w:sz w:val="20"/>
        </w:rPr>
        <w:t>LTM Candidate Timing Advance Command MAC CE</w:t>
      </w:r>
      <w:r>
        <w:rPr>
          <w:sz w:val="20"/>
        </w:rPr>
        <w:t xml:space="preserve"> and the UE </w:t>
      </w:r>
      <w:r w:rsidR="00F14D99">
        <w:rPr>
          <w:rFonts w:hint="eastAsia"/>
          <w:sz w:val="20"/>
        </w:rPr>
        <w:t>may</w:t>
      </w:r>
      <w:r w:rsidR="00F14D99">
        <w:rPr>
          <w:sz w:val="20"/>
        </w:rPr>
        <w:t xml:space="preserve"> </w:t>
      </w:r>
      <w:r>
        <w:rPr>
          <w:sz w:val="20"/>
        </w:rPr>
        <w:t xml:space="preserve">need to store </w:t>
      </w:r>
      <w:r w:rsidRPr="00647308">
        <w:rPr>
          <w:sz w:val="20"/>
        </w:rPr>
        <w:t>up to 16 TA</w:t>
      </w:r>
      <w:r>
        <w:rPr>
          <w:sz w:val="20"/>
        </w:rPr>
        <w:t xml:space="preserve"> </w:t>
      </w:r>
      <w:r>
        <w:rPr>
          <w:rFonts w:hint="eastAsia"/>
          <w:sz w:val="20"/>
        </w:rPr>
        <w:t>values</w:t>
      </w:r>
      <w:r w:rsidRPr="00647308">
        <w:rPr>
          <w:sz w:val="20"/>
        </w:rPr>
        <w:t>.</w:t>
      </w:r>
      <w:r w:rsidR="00F14D99">
        <w:rPr>
          <w:sz w:val="20"/>
        </w:rPr>
        <w:t xml:space="preserve"> </w:t>
      </w:r>
    </w:p>
    <w:p w14:paraId="0BDC6708" w14:textId="3DA16E99" w:rsidR="00F55CF9" w:rsidRDefault="0090669A" w:rsidP="002F2005">
      <w:pPr>
        <w:spacing w:before="120"/>
        <w:rPr>
          <w:sz w:val="20"/>
        </w:rPr>
      </w:pPr>
      <w:r>
        <w:rPr>
          <w:sz w:val="20"/>
        </w:rPr>
        <w:t xml:space="preserve">However, </w:t>
      </w:r>
      <w:r w:rsidR="00F14D99">
        <w:rPr>
          <w:rFonts w:hint="eastAsia"/>
          <w:sz w:val="20"/>
        </w:rPr>
        <w:t>the</w:t>
      </w:r>
      <w:r w:rsidR="00F14D99">
        <w:rPr>
          <w:sz w:val="20"/>
        </w:rPr>
        <w:t xml:space="preserve"> maximum number of TA values that the UE can store is up to the UE capability</w:t>
      </w:r>
      <w:r>
        <w:rPr>
          <w:sz w:val="20"/>
        </w:rPr>
        <w:t xml:space="preserve"> </w:t>
      </w:r>
      <w:r w:rsidRPr="0090669A">
        <w:rPr>
          <w:i/>
          <w:iCs/>
          <w:sz w:val="20"/>
        </w:rPr>
        <w:t>cltm-EarlyTA-Indication-r19</w:t>
      </w:r>
      <w:r>
        <w:rPr>
          <w:sz w:val="20"/>
        </w:rPr>
        <w:t xml:space="preserve"> and the value range of </w:t>
      </w:r>
      <w:r w:rsidRPr="0090669A">
        <w:rPr>
          <w:i/>
          <w:iCs/>
          <w:sz w:val="20"/>
        </w:rPr>
        <w:t>cltm-EarlyTA-Indication-r19</w:t>
      </w:r>
      <w:r>
        <w:rPr>
          <w:sz w:val="20"/>
        </w:rPr>
        <w:t xml:space="preserve"> is 1~8</w:t>
      </w:r>
      <w:r w:rsidR="006D3754">
        <w:rPr>
          <w:sz w:val="20"/>
        </w:rPr>
        <w:t xml:space="preserve">. </w:t>
      </w:r>
      <w:r w:rsidR="008F349E">
        <w:rPr>
          <w:sz w:val="20"/>
        </w:rPr>
        <w:t>M</w:t>
      </w:r>
      <w:r w:rsidR="008F349E" w:rsidRPr="008F349E">
        <w:rPr>
          <w:sz w:val="20"/>
        </w:rPr>
        <w:t>oreover</w:t>
      </w:r>
      <w:r w:rsidR="008F349E">
        <w:rPr>
          <w:sz w:val="20"/>
        </w:rPr>
        <w:t xml:space="preserve">, </w:t>
      </w:r>
      <w:r w:rsidRPr="0090669A">
        <w:rPr>
          <w:sz w:val="20"/>
        </w:rPr>
        <w:t>C-LTM TAT for target cell</w:t>
      </w:r>
      <w:r>
        <w:rPr>
          <w:sz w:val="20"/>
        </w:rPr>
        <w:t xml:space="preserve"> and candidate cell</w:t>
      </w:r>
      <w:r w:rsidRPr="0090669A">
        <w:rPr>
          <w:sz w:val="20"/>
        </w:rPr>
        <w:t xml:space="preserve"> is not stopped upon C-LTM execution</w:t>
      </w:r>
      <w:r w:rsidR="006D3754">
        <w:rPr>
          <w:sz w:val="20"/>
        </w:rPr>
        <w:t>.</w:t>
      </w:r>
      <w:r w:rsidR="00B8323B">
        <w:rPr>
          <w:sz w:val="20"/>
        </w:rPr>
        <w:t xml:space="preserve"> </w:t>
      </w:r>
      <w:r w:rsidR="00B8323B">
        <w:rPr>
          <w:rFonts w:hint="eastAsia"/>
          <w:sz w:val="20"/>
        </w:rPr>
        <w:t>Therefore,</w:t>
      </w:r>
      <w:r w:rsidR="00B8323B">
        <w:rPr>
          <w:sz w:val="20"/>
        </w:rPr>
        <w:t xml:space="preserve"> i</w:t>
      </w:r>
      <w:r w:rsidR="00B8323B" w:rsidRPr="00B8323B">
        <w:rPr>
          <w:sz w:val="20"/>
        </w:rPr>
        <w:t xml:space="preserve">t is highly possible that the number of TAs that </w:t>
      </w:r>
      <w:r w:rsidR="00B8323B">
        <w:rPr>
          <w:sz w:val="20"/>
        </w:rPr>
        <w:t>the</w:t>
      </w:r>
      <w:r w:rsidR="00B8323B" w:rsidRPr="00B8323B">
        <w:rPr>
          <w:sz w:val="20"/>
        </w:rPr>
        <w:t xml:space="preserve"> UE store</w:t>
      </w:r>
      <w:r w:rsidR="00B8351A">
        <w:rPr>
          <w:sz w:val="20"/>
        </w:rPr>
        <w:t>s</w:t>
      </w:r>
      <w:r w:rsidR="00B8323B" w:rsidRPr="00B8323B">
        <w:rPr>
          <w:sz w:val="20"/>
        </w:rPr>
        <w:t xml:space="preserve"> is </w:t>
      </w:r>
      <w:r w:rsidR="00B8351A">
        <w:rPr>
          <w:sz w:val="20"/>
        </w:rPr>
        <w:t xml:space="preserve">up to </w:t>
      </w:r>
      <w:r w:rsidR="00B8323B">
        <w:rPr>
          <w:sz w:val="20"/>
        </w:rPr>
        <w:t>the value of</w:t>
      </w:r>
      <w:r w:rsidR="00B8323B" w:rsidRPr="00B8323B">
        <w:rPr>
          <w:i/>
          <w:iCs/>
          <w:sz w:val="20"/>
        </w:rPr>
        <w:t xml:space="preserve"> </w:t>
      </w:r>
      <w:r w:rsidR="00B8323B" w:rsidRPr="0090669A">
        <w:rPr>
          <w:i/>
          <w:iCs/>
          <w:sz w:val="20"/>
        </w:rPr>
        <w:t>cltm-EarlyTA-Indication-r19</w:t>
      </w:r>
      <w:r w:rsidR="008F349E" w:rsidRPr="008F349E">
        <w:t xml:space="preserve"> </w:t>
      </w:r>
      <w:r w:rsidR="008F349E" w:rsidRPr="000F7344">
        <w:rPr>
          <w:sz w:val="20"/>
        </w:rPr>
        <w:t>very soon</w:t>
      </w:r>
      <w:r w:rsidR="009F6BA5">
        <w:rPr>
          <w:sz w:val="20"/>
        </w:rPr>
        <w:t>.</w:t>
      </w:r>
      <w:r w:rsidR="00B8351A">
        <w:rPr>
          <w:sz w:val="20"/>
        </w:rPr>
        <w:t xml:space="preserve"> </w:t>
      </w:r>
    </w:p>
    <w:p w14:paraId="01D808BD" w14:textId="77777777" w:rsidR="00EF70D6" w:rsidRDefault="00B8351A" w:rsidP="002F2005">
      <w:pPr>
        <w:spacing w:before="120"/>
        <w:rPr>
          <w:sz w:val="20"/>
        </w:rPr>
      </w:pPr>
      <w:r>
        <w:rPr>
          <w:sz w:val="20"/>
        </w:rPr>
        <w:t>In this case</w:t>
      </w:r>
      <w:r w:rsidR="00F55CF9">
        <w:rPr>
          <w:sz w:val="20"/>
        </w:rPr>
        <w:t xml:space="preserve"> (when </w:t>
      </w:r>
      <w:r w:rsidR="00F55CF9" w:rsidRPr="00F55CF9">
        <w:rPr>
          <w:sz w:val="20"/>
        </w:rPr>
        <w:t xml:space="preserve">the number of TAs that the UE stores is up to </w:t>
      </w:r>
      <w:r w:rsidR="00F55CF9" w:rsidRPr="00F55CF9">
        <w:rPr>
          <w:i/>
          <w:iCs/>
          <w:sz w:val="20"/>
        </w:rPr>
        <w:t>cltm-EarlyTA-Indication-r19</w:t>
      </w:r>
      <w:r w:rsidR="00F55CF9">
        <w:rPr>
          <w:sz w:val="20"/>
        </w:rPr>
        <w:t>)</w:t>
      </w:r>
      <w:r>
        <w:rPr>
          <w:sz w:val="20"/>
        </w:rPr>
        <w:t xml:space="preserve">, if </w:t>
      </w:r>
      <w:r w:rsidR="009000A1">
        <w:rPr>
          <w:sz w:val="20"/>
        </w:rPr>
        <w:t xml:space="preserve">the </w:t>
      </w:r>
      <w:r w:rsidR="00F55CF9">
        <w:rPr>
          <w:sz w:val="20"/>
        </w:rPr>
        <w:t xml:space="preserve">network want to </w:t>
      </w:r>
      <w:r w:rsidR="00F55CF9" w:rsidRPr="00F55CF9">
        <w:rPr>
          <w:sz w:val="20"/>
        </w:rPr>
        <w:t xml:space="preserve">add a new CLTM TA </w:t>
      </w:r>
      <w:r w:rsidR="008F349E">
        <w:rPr>
          <w:sz w:val="20"/>
        </w:rPr>
        <w:t xml:space="preserve">to be </w:t>
      </w:r>
      <w:r w:rsidR="00F55CF9" w:rsidRPr="00F55CF9">
        <w:rPr>
          <w:sz w:val="20"/>
        </w:rPr>
        <w:t xml:space="preserve">maintained by UE </w:t>
      </w:r>
      <w:r w:rsidR="00F55CF9">
        <w:rPr>
          <w:sz w:val="20"/>
        </w:rPr>
        <w:t xml:space="preserve">(the </w:t>
      </w:r>
      <w:r w:rsidR="001770C8">
        <w:rPr>
          <w:sz w:val="20"/>
        </w:rPr>
        <w:t>UE need</w:t>
      </w:r>
      <w:r w:rsidR="00F55CF9">
        <w:rPr>
          <w:sz w:val="20"/>
        </w:rPr>
        <w:t>s</w:t>
      </w:r>
      <w:r w:rsidR="001770C8">
        <w:rPr>
          <w:sz w:val="20"/>
        </w:rPr>
        <w:t xml:space="preserve"> to start a new</w:t>
      </w:r>
      <w:r w:rsidR="00F55CF9">
        <w:rPr>
          <w:sz w:val="20"/>
        </w:rPr>
        <w:t xml:space="preserve"> </w:t>
      </w:r>
      <w:r w:rsidR="00F55CF9">
        <w:rPr>
          <w:rFonts w:hint="eastAsia"/>
          <w:sz w:val="20"/>
        </w:rPr>
        <w:t>CLTM</w:t>
      </w:r>
      <w:r w:rsidR="001770C8">
        <w:rPr>
          <w:sz w:val="20"/>
        </w:rPr>
        <w:t xml:space="preserve"> TAT</w:t>
      </w:r>
      <w:r w:rsidR="00F55CF9">
        <w:rPr>
          <w:sz w:val="20"/>
        </w:rPr>
        <w:t xml:space="preserve"> </w:t>
      </w:r>
      <w:r w:rsidR="00F55CF9">
        <w:rPr>
          <w:rFonts w:hint="eastAsia"/>
          <w:sz w:val="20"/>
        </w:rPr>
        <w:t>for</w:t>
      </w:r>
      <w:r w:rsidR="00F55CF9">
        <w:rPr>
          <w:sz w:val="20"/>
        </w:rPr>
        <w:t xml:space="preserve"> </w:t>
      </w:r>
      <w:r w:rsidR="00F55CF9">
        <w:rPr>
          <w:rFonts w:hint="eastAsia"/>
          <w:sz w:val="20"/>
        </w:rPr>
        <w:t>the</w:t>
      </w:r>
      <w:r w:rsidR="00F55CF9">
        <w:rPr>
          <w:sz w:val="20"/>
        </w:rPr>
        <w:t xml:space="preserve"> </w:t>
      </w:r>
      <w:r w:rsidR="00F55CF9">
        <w:rPr>
          <w:rFonts w:hint="eastAsia"/>
          <w:sz w:val="20"/>
        </w:rPr>
        <w:t>new</w:t>
      </w:r>
      <w:r w:rsidR="00F55CF9">
        <w:rPr>
          <w:sz w:val="20"/>
        </w:rPr>
        <w:t xml:space="preserve"> </w:t>
      </w:r>
      <w:r w:rsidR="00F55CF9">
        <w:rPr>
          <w:rFonts w:hint="eastAsia"/>
          <w:sz w:val="20"/>
        </w:rPr>
        <w:t>TA</w:t>
      </w:r>
      <w:r w:rsidR="00F55CF9">
        <w:rPr>
          <w:sz w:val="20"/>
        </w:rPr>
        <w:t xml:space="preserve">), how to handle it. </w:t>
      </w:r>
    </w:p>
    <w:p w14:paraId="7A446870" w14:textId="4DB814B7" w:rsidR="00EF70D6" w:rsidRPr="00AF02C0" w:rsidRDefault="00EF70D6" w:rsidP="00AF02C0">
      <w:pPr>
        <w:spacing w:before="120"/>
        <w:rPr>
          <w:i/>
          <w:iCs/>
          <w:sz w:val="16"/>
          <w:szCs w:val="16"/>
        </w:rPr>
      </w:pPr>
      <w:r w:rsidRPr="00AF02C0">
        <w:rPr>
          <w:i/>
          <w:iCs/>
          <w:sz w:val="16"/>
          <w:szCs w:val="16"/>
        </w:rPr>
        <w:t xml:space="preserve">As shown in the </w:t>
      </w:r>
      <w:r w:rsidRPr="00AF02C0">
        <w:rPr>
          <w:rFonts w:hint="eastAsia"/>
          <w:i/>
          <w:iCs/>
          <w:sz w:val="16"/>
          <w:szCs w:val="16"/>
        </w:rPr>
        <w:t>F</w:t>
      </w:r>
      <w:r w:rsidRPr="00AF02C0">
        <w:rPr>
          <w:i/>
          <w:iCs/>
          <w:sz w:val="16"/>
          <w:szCs w:val="16"/>
        </w:rPr>
        <w:t>igure 1. The maximum number of maintaining TA values is 4 and UE has stored 4 TAs for cell</w:t>
      </w:r>
      <w:r w:rsidR="00AF02C0" w:rsidRPr="00AF02C0">
        <w:rPr>
          <w:i/>
          <w:iCs/>
          <w:sz w:val="16"/>
          <w:szCs w:val="16"/>
        </w:rPr>
        <w:t xml:space="preserve"> </w:t>
      </w:r>
      <w:r w:rsidRPr="00AF02C0">
        <w:rPr>
          <w:i/>
          <w:iCs/>
          <w:sz w:val="16"/>
          <w:szCs w:val="16"/>
        </w:rPr>
        <w:t>1~4. The network wants to add a new TA for Cell</w:t>
      </w:r>
      <w:r w:rsidR="00AF02C0" w:rsidRPr="00AF02C0">
        <w:rPr>
          <w:i/>
          <w:iCs/>
          <w:sz w:val="16"/>
          <w:szCs w:val="16"/>
        </w:rPr>
        <w:t xml:space="preserve"> </w:t>
      </w:r>
      <w:r w:rsidRPr="00AF02C0">
        <w:rPr>
          <w:i/>
          <w:iCs/>
          <w:sz w:val="16"/>
          <w:szCs w:val="16"/>
        </w:rPr>
        <w:t>5 to UE, but now, UE cannot store 5</w:t>
      </w:r>
      <w:r w:rsidR="00F54753">
        <w:rPr>
          <w:i/>
          <w:iCs/>
          <w:sz w:val="16"/>
          <w:szCs w:val="16"/>
        </w:rPr>
        <w:t xml:space="preserve"> </w:t>
      </w:r>
      <w:r w:rsidRPr="00AF02C0">
        <w:rPr>
          <w:i/>
          <w:iCs/>
          <w:sz w:val="16"/>
          <w:szCs w:val="16"/>
        </w:rPr>
        <w:t>TA</w:t>
      </w:r>
      <w:r w:rsidR="00F54753">
        <w:rPr>
          <w:i/>
          <w:iCs/>
          <w:sz w:val="16"/>
          <w:szCs w:val="16"/>
        </w:rPr>
        <w:t>s</w:t>
      </w:r>
      <w:r w:rsidRPr="00AF02C0">
        <w:rPr>
          <w:i/>
          <w:iCs/>
          <w:sz w:val="16"/>
          <w:szCs w:val="16"/>
        </w:rPr>
        <w:t xml:space="preserve"> at the same time. How to handle it.</w:t>
      </w:r>
    </w:p>
    <w:p w14:paraId="3A7030F5" w14:textId="77777777" w:rsidR="00EF70D6" w:rsidRDefault="00EF70D6" w:rsidP="002F2005">
      <w:pPr>
        <w:spacing w:before="120"/>
        <w:rPr>
          <w:sz w:val="20"/>
        </w:rPr>
      </w:pPr>
    </w:p>
    <w:p w14:paraId="7A78DDC6" w14:textId="74EBA7D2" w:rsidR="00EF70D6" w:rsidRDefault="00EF70D6" w:rsidP="00EF70D6">
      <w:pPr>
        <w:spacing w:before="120"/>
        <w:jc w:val="center"/>
        <w:rPr>
          <w:sz w:val="20"/>
        </w:rPr>
      </w:pPr>
      <w:r w:rsidRPr="00EF70D6">
        <w:rPr>
          <w:noProof/>
          <w:sz w:val="20"/>
        </w:rPr>
        <w:lastRenderedPageBreak/>
        <w:drawing>
          <wp:inline distT="0" distB="0" distL="0" distR="0" wp14:anchorId="72585E39" wp14:editId="43239A95">
            <wp:extent cx="2453829" cy="1052835"/>
            <wp:effectExtent l="0" t="0" r="0" b="0"/>
            <wp:docPr id="20" name="图片 19">
              <a:extLst xmlns:a="http://schemas.openxmlformats.org/drawingml/2006/main">
                <a:ext uri="{FF2B5EF4-FFF2-40B4-BE49-F238E27FC236}">
                  <a16:creationId xmlns:a16="http://schemas.microsoft.com/office/drawing/2014/main" id="{21C417F9-28B5-476E-B1D8-7BFBD25E89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21C417F9-28B5-476E-B1D8-7BFBD25E8929}"/>
                        </a:ext>
                      </a:extLst>
                    </pic:cNvPr>
                    <pic:cNvPicPr>
                      <a:picLocks noChangeAspect="1"/>
                    </pic:cNvPicPr>
                  </pic:nvPicPr>
                  <pic:blipFill>
                    <a:blip r:embed="rId11"/>
                    <a:stretch>
                      <a:fillRect/>
                    </a:stretch>
                  </pic:blipFill>
                  <pic:spPr>
                    <a:xfrm>
                      <a:off x="0" y="0"/>
                      <a:ext cx="2453829" cy="1052835"/>
                    </a:xfrm>
                    <a:prstGeom prst="rect">
                      <a:avLst/>
                    </a:prstGeom>
                  </pic:spPr>
                </pic:pic>
              </a:graphicData>
            </a:graphic>
          </wp:inline>
        </w:drawing>
      </w:r>
    </w:p>
    <w:p w14:paraId="0F921316" w14:textId="474DC0A6" w:rsidR="00EF70D6" w:rsidRPr="00EF70D6" w:rsidRDefault="00EF70D6" w:rsidP="00EF70D6">
      <w:pPr>
        <w:spacing w:before="120"/>
        <w:jc w:val="center"/>
        <w:rPr>
          <w:sz w:val="18"/>
          <w:szCs w:val="18"/>
        </w:rPr>
      </w:pPr>
      <w:r w:rsidRPr="00EF70D6">
        <w:rPr>
          <w:sz w:val="18"/>
          <w:szCs w:val="18"/>
        </w:rPr>
        <w:t>F</w:t>
      </w:r>
      <w:r w:rsidRPr="00EF70D6">
        <w:rPr>
          <w:rFonts w:hint="eastAsia"/>
          <w:sz w:val="18"/>
          <w:szCs w:val="18"/>
        </w:rPr>
        <w:t>igure</w:t>
      </w:r>
      <w:r w:rsidRPr="00EF70D6">
        <w:rPr>
          <w:sz w:val="18"/>
          <w:szCs w:val="18"/>
        </w:rPr>
        <w:t xml:space="preserve"> 1</w:t>
      </w:r>
    </w:p>
    <w:p w14:paraId="5A6965F3" w14:textId="2D679982" w:rsidR="003A3822" w:rsidRDefault="00DE029B" w:rsidP="002F2005">
      <w:pPr>
        <w:spacing w:before="120"/>
        <w:rPr>
          <w:sz w:val="20"/>
        </w:rPr>
      </w:pPr>
      <w:r>
        <w:rPr>
          <w:sz w:val="20"/>
        </w:rPr>
        <w:t>Th</w:t>
      </w:r>
      <w:r w:rsidR="003A3822" w:rsidRPr="003A3822">
        <w:rPr>
          <w:sz w:val="20"/>
        </w:rPr>
        <w:t>e</w:t>
      </w:r>
      <w:r w:rsidR="003A3822">
        <w:rPr>
          <w:sz w:val="20"/>
        </w:rPr>
        <w:t xml:space="preserve"> </w:t>
      </w:r>
      <w:r w:rsidR="003A3822">
        <w:rPr>
          <w:rFonts w:hint="eastAsia"/>
          <w:sz w:val="20"/>
        </w:rPr>
        <w:t>issue</w:t>
      </w:r>
      <w:r w:rsidR="003A3822" w:rsidRPr="003A3822">
        <w:rPr>
          <w:sz w:val="20"/>
        </w:rPr>
        <w:t xml:space="preserve"> </w:t>
      </w:r>
      <w:r>
        <w:rPr>
          <w:sz w:val="20"/>
        </w:rPr>
        <w:t xml:space="preserve">can be solved </w:t>
      </w:r>
      <w:r w:rsidR="003A3822" w:rsidRPr="003A3822">
        <w:rPr>
          <w:sz w:val="20"/>
        </w:rPr>
        <w:t>from two different perspectives.</w:t>
      </w:r>
      <w:r w:rsidR="003A3822">
        <w:rPr>
          <w:sz w:val="20"/>
        </w:rPr>
        <w:t xml:space="preserve"> </w:t>
      </w:r>
    </w:p>
    <w:p w14:paraId="3049BC9A" w14:textId="0E929F16" w:rsidR="0013004A" w:rsidRPr="0013004A" w:rsidRDefault="00DE029B" w:rsidP="002F2005">
      <w:pPr>
        <w:spacing w:before="120"/>
        <w:rPr>
          <w:i/>
          <w:iCs/>
          <w:sz w:val="20"/>
        </w:rPr>
      </w:pPr>
      <w:r w:rsidRPr="0013004A">
        <w:rPr>
          <w:i/>
          <w:iCs/>
          <w:sz w:val="20"/>
        </w:rPr>
        <w:t xml:space="preserve">For the </w:t>
      </w:r>
      <w:r w:rsidR="0013004A" w:rsidRPr="0013004A">
        <w:rPr>
          <w:i/>
          <w:iCs/>
          <w:sz w:val="20"/>
        </w:rPr>
        <w:t>network-based</w:t>
      </w:r>
      <w:r w:rsidR="0013004A">
        <w:rPr>
          <w:i/>
          <w:iCs/>
          <w:sz w:val="20"/>
        </w:rPr>
        <w:t xml:space="preserve"> </w:t>
      </w:r>
      <w:r w:rsidR="0013004A">
        <w:rPr>
          <w:rFonts w:hint="eastAsia"/>
          <w:i/>
          <w:iCs/>
          <w:sz w:val="20"/>
        </w:rPr>
        <w:t>method</w:t>
      </w:r>
      <w:r w:rsidR="0013004A" w:rsidRPr="0013004A">
        <w:rPr>
          <w:rFonts w:hint="eastAsia"/>
          <w:i/>
          <w:iCs/>
          <w:sz w:val="20"/>
        </w:rPr>
        <w:t>：</w:t>
      </w:r>
    </w:p>
    <w:p w14:paraId="2BA360C4" w14:textId="359AC1B3" w:rsidR="00C73BF1" w:rsidRDefault="0013004A" w:rsidP="002F2005">
      <w:pPr>
        <w:spacing w:before="120"/>
        <w:ind w:leftChars="191" w:left="420"/>
        <w:rPr>
          <w:sz w:val="20"/>
        </w:rPr>
      </w:pPr>
      <w:r>
        <w:rPr>
          <w:rFonts w:hint="eastAsia"/>
          <w:sz w:val="20"/>
        </w:rPr>
        <w:t>T</w:t>
      </w:r>
      <w:r w:rsidR="001B2F2B" w:rsidRPr="001B2F2B">
        <w:rPr>
          <w:sz w:val="20"/>
        </w:rPr>
        <w:t xml:space="preserve">he network </w:t>
      </w:r>
      <w:r w:rsidR="00DE029B">
        <w:rPr>
          <w:sz w:val="20"/>
        </w:rPr>
        <w:t>can</w:t>
      </w:r>
      <w:r w:rsidR="001B2F2B" w:rsidRPr="001B2F2B">
        <w:rPr>
          <w:sz w:val="20"/>
        </w:rPr>
        <w:t xml:space="preserve"> avoid transmitting the</w:t>
      </w:r>
      <w:r w:rsidR="00B343C2">
        <w:rPr>
          <w:sz w:val="20"/>
        </w:rPr>
        <w:t xml:space="preserve"> LTM</w:t>
      </w:r>
      <w:r w:rsidR="001B2F2B" w:rsidRPr="001B2F2B">
        <w:rPr>
          <w:sz w:val="20"/>
        </w:rPr>
        <w:t xml:space="preserve"> </w:t>
      </w:r>
      <w:r w:rsidR="00B343C2">
        <w:rPr>
          <w:sz w:val="20"/>
        </w:rPr>
        <w:t xml:space="preserve">Candidate </w:t>
      </w:r>
      <w:r w:rsidR="001B2F2B" w:rsidRPr="001B2F2B">
        <w:rPr>
          <w:sz w:val="20"/>
        </w:rPr>
        <w:t xml:space="preserve">TAC to UE when the number of </w:t>
      </w:r>
      <w:r w:rsidR="00DE029B">
        <w:rPr>
          <w:sz w:val="20"/>
        </w:rPr>
        <w:t xml:space="preserve">stored </w:t>
      </w:r>
      <w:r w:rsidR="001B2F2B" w:rsidRPr="001B2F2B">
        <w:rPr>
          <w:sz w:val="20"/>
        </w:rPr>
        <w:t xml:space="preserve">CLTM TAs is equal to </w:t>
      </w:r>
      <w:r w:rsidR="001B2F2B" w:rsidRPr="001B2F2B">
        <w:rPr>
          <w:i/>
          <w:iCs/>
          <w:sz w:val="20"/>
        </w:rPr>
        <w:t>cltm-EarlyTA-Indication-r19</w:t>
      </w:r>
      <w:r w:rsidR="001B2F2B" w:rsidRPr="001B2F2B">
        <w:rPr>
          <w:sz w:val="20"/>
        </w:rPr>
        <w:t xml:space="preserve">. </w:t>
      </w:r>
      <w:r w:rsidR="00F55CF9">
        <w:rPr>
          <w:sz w:val="20"/>
        </w:rPr>
        <w:t xml:space="preserve">Before </w:t>
      </w:r>
      <w:r w:rsidR="00F55CF9" w:rsidRPr="00F55CF9">
        <w:rPr>
          <w:sz w:val="20"/>
        </w:rPr>
        <w:t>transmitting</w:t>
      </w:r>
      <w:r w:rsidR="00F55CF9">
        <w:rPr>
          <w:sz w:val="20"/>
        </w:rPr>
        <w:t xml:space="preserve"> the new TA value, the network can </w:t>
      </w:r>
      <w:r w:rsidR="008C7F56">
        <w:rPr>
          <w:sz w:val="20"/>
        </w:rPr>
        <w:t>remove</w:t>
      </w:r>
      <w:r w:rsidR="00F55CF9" w:rsidRPr="00F55CF9">
        <w:rPr>
          <w:sz w:val="20"/>
        </w:rPr>
        <w:t xml:space="preserve"> CLTM TA</w:t>
      </w:r>
      <w:r w:rsidR="00F55CF9">
        <w:rPr>
          <w:sz w:val="20"/>
        </w:rPr>
        <w:t xml:space="preserve"> and then send the </w:t>
      </w:r>
      <w:r w:rsidR="00F55CF9" w:rsidRPr="00F55CF9">
        <w:rPr>
          <w:sz w:val="20"/>
        </w:rPr>
        <w:t>LTM Candidate TAC</w:t>
      </w:r>
      <w:r w:rsidR="00F55CF9">
        <w:rPr>
          <w:sz w:val="20"/>
        </w:rPr>
        <w:t xml:space="preserve"> with the new TA value. </w:t>
      </w:r>
      <w:r w:rsidR="00DE029B">
        <w:rPr>
          <w:sz w:val="20"/>
        </w:rPr>
        <w:t>Without the network triggered CLTM TA re</w:t>
      </w:r>
      <w:r w:rsidR="008C7F56">
        <w:rPr>
          <w:sz w:val="20"/>
        </w:rPr>
        <w:t>move</w:t>
      </w:r>
      <w:r w:rsidR="008F2E37">
        <w:rPr>
          <w:sz w:val="20"/>
        </w:rPr>
        <w:t xml:space="preserve"> </w:t>
      </w:r>
      <w:r w:rsidR="008F2E37">
        <w:rPr>
          <w:rFonts w:hint="eastAsia"/>
          <w:sz w:val="20"/>
        </w:rPr>
        <w:t>procedure</w:t>
      </w:r>
      <w:r w:rsidR="00DE029B">
        <w:rPr>
          <w:sz w:val="20"/>
        </w:rPr>
        <w:t xml:space="preserve">, </w:t>
      </w:r>
      <w:r w:rsidR="008F2E37">
        <w:rPr>
          <w:sz w:val="20"/>
        </w:rPr>
        <w:t xml:space="preserve">if the network </w:t>
      </w:r>
      <w:r w:rsidR="008F2E37" w:rsidRPr="008F2E37">
        <w:rPr>
          <w:sz w:val="20"/>
        </w:rPr>
        <w:t>intend</w:t>
      </w:r>
      <w:r w:rsidR="008F2E37">
        <w:rPr>
          <w:rFonts w:hint="eastAsia"/>
          <w:sz w:val="20"/>
        </w:rPr>
        <w:t>s</w:t>
      </w:r>
      <w:r w:rsidR="008F2E37" w:rsidRPr="008F2E37">
        <w:rPr>
          <w:sz w:val="20"/>
        </w:rPr>
        <w:t xml:space="preserve"> to </w:t>
      </w:r>
      <w:r w:rsidR="008F2E37">
        <w:rPr>
          <w:rFonts w:hint="eastAsia"/>
          <w:sz w:val="20"/>
        </w:rPr>
        <w:t>send</w:t>
      </w:r>
      <w:r w:rsidR="008F2E37">
        <w:rPr>
          <w:sz w:val="20"/>
        </w:rPr>
        <w:t xml:space="preserve"> </w:t>
      </w:r>
      <w:r w:rsidR="008F2E37">
        <w:rPr>
          <w:rFonts w:hint="eastAsia"/>
          <w:sz w:val="20"/>
        </w:rPr>
        <w:t>a</w:t>
      </w:r>
      <w:r w:rsidR="008F2E37">
        <w:rPr>
          <w:sz w:val="20"/>
        </w:rPr>
        <w:t xml:space="preserve"> </w:t>
      </w:r>
      <w:r w:rsidR="008F2E37">
        <w:rPr>
          <w:rFonts w:hint="eastAsia"/>
          <w:sz w:val="20"/>
        </w:rPr>
        <w:t>new</w:t>
      </w:r>
      <w:r w:rsidR="008F2E37">
        <w:rPr>
          <w:sz w:val="20"/>
        </w:rPr>
        <w:t xml:space="preserve"> </w:t>
      </w:r>
      <w:r w:rsidR="008F2E37">
        <w:rPr>
          <w:rFonts w:hint="eastAsia"/>
          <w:sz w:val="20"/>
        </w:rPr>
        <w:t>TA</w:t>
      </w:r>
      <w:r w:rsidR="008F2E37">
        <w:rPr>
          <w:sz w:val="20"/>
        </w:rPr>
        <w:t xml:space="preserve"> </w:t>
      </w:r>
      <w:r w:rsidR="008F2E37">
        <w:rPr>
          <w:rFonts w:hint="eastAsia"/>
          <w:sz w:val="20"/>
        </w:rPr>
        <w:t>value</w:t>
      </w:r>
      <w:r w:rsidR="008F2E37">
        <w:rPr>
          <w:sz w:val="20"/>
        </w:rPr>
        <w:t xml:space="preserve"> </w:t>
      </w:r>
      <w:r w:rsidR="008F2E37">
        <w:rPr>
          <w:rFonts w:hint="eastAsia"/>
          <w:sz w:val="20"/>
        </w:rPr>
        <w:t>for</w:t>
      </w:r>
      <w:r w:rsidR="008F2E37">
        <w:rPr>
          <w:sz w:val="20"/>
        </w:rPr>
        <w:t xml:space="preserve"> </w:t>
      </w:r>
      <w:r w:rsidR="008F2E37">
        <w:rPr>
          <w:rFonts w:hint="eastAsia"/>
          <w:sz w:val="20"/>
        </w:rPr>
        <w:t>a</w:t>
      </w:r>
      <w:r w:rsidR="008F2E37">
        <w:rPr>
          <w:sz w:val="20"/>
        </w:rPr>
        <w:t xml:space="preserve"> </w:t>
      </w:r>
      <w:r w:rsidR="008F2E37">
        <w:rPr>
          <w:rFonts w:hint="eastAsia"/>
          <w:sz w:val="20"/>
        </w:rPr>
        <w:t>better</w:t>
      </w:r>
      <w:r w:rsidR="008F2E37">
        <w:rPr>
          <w:sz w:val="20"/>
        </w:rPr>
        <w:t xml:space="preserve"> </w:t>
      </w:r>
      <w:r w:rsidR="008F2E37">
        <w:rPr>
          <w:rFonts w:hint="eastAsia"/>
          <w:sz w:val="20"/>
        </w:rPr>
        <w:t>candidate,</w:t>
      </w:r>
      <w:r w:rsidR="008F2E37">
        <w:rPr>
          <w:sz w:val="20"/>
        </w:rPr>
        <w:t xml:space="preserve"> the network </w:t>
      </w:r>
      <w:r w:rsidR="008F2E37" w:rsidRPr="008F2E37">
        <w:rPr>
          <w:sz w:val="20"/>
        </w:rPr>
        <w:t xml:space="preserve">must </w:t>
      </w:r>
      <w:r w:rsidR="008F2E37">
        <w:rPr>
          <w:sz w:val="20"/>
        </w:rPr>
        <w:t xml:space="preserve">wait for one CLTM TAT to expire. </w:t>
      </w:r>
    </w:p>
    <w:p w14:paraId="57568045" w14:textId="11D53674" w:rsidR="00AF02C0" w:rsidRPr="00EF70D6" w:rsidRDefault="00AF02C0" w:rsidP="00AF02C0">
      <w:pPr>
        <w:spacing w:before="120"/>
        <w:ind w:leftChars="200" w:left="440"/>
        <w:rPr>
          <w:i/>
          <w:iCs/>
          <w:sz w:val="20"/>
        </w:rPr>
      </w:pPr>
      <w:r w:rsidRPr="00AF02C0">
        <w:rPr>
          <w:i/>
          <w:iCs/>
          <w:sz w:val="16"/>
          <w:szCs w:val="16"/>
        </w:rPr>
        <w:t xml:space="preserve">As shown in the </w:t>
      </w:r>
      <w:r w:rsidRPr="00AF02C0">
        <w:rPr>
          <w:rFonts w:hint="eastAsia"/>
          <w:i/>
          <w:iCs/>
          <w:sz w:val="16"/>
          <w:szCs w:val="16"/>
        </w:rPr>
        <w:t>F</w:t>
      </w:r>
      <w:r w:rsidRPr="00AF02C0">
        <w:rPr>
          <w:i/>
          <w:iCs/>
          <w:sz w:val="16"/>
          <w:szCs w:val="16"/>
        </w:rPr>
        <w:t>igure 2. The maximum number of maintaining TA values is 4 and UE has stored 4 TAs for cell 1~4. The network wants to add a new TA for Cell 5 to UE.</w:t>
      </w:r>
      <w:r>
        <w:rPr>
          <w:i/>
          <w:iCs/>
          <w:sz w:val="16"/>
          <w:szCs w:val="16"/>
        </w:rPr>
        <w:t xml:space="preserve"> First, the network can send a message to UE to re</w:t>
      </w:r>
      <w:r w:rsidR="008C7F56">
        <w:rPr>
          <w:i/>
          <w:iCs/>
          <w:sz w:val="16"/>
          <w:szCs w:val="16"/>
        </w:rPr>
        <w:t>move</w:t>
      </w:r>
      <w:r>
        <w:rPr>
          <w:i/>
          <w:iCs/>
          <w:sz w:val="16"/>
          <w:szCs w:val="16"/>
        </w:rPr>
        <w:t xml:space="preserve"> Cell1 TA, and then send a message to </w:t>
      </w:r>
      <w:r w:rsidR="001C7BBE">
        <w:rPr>
          <w:i/>
          <w:iCs/>
          <w:sz w:val="16"/>
          <w:szCs w:val="16"/>
        </w:rPr>
        <w:t>add</w:t>
      </w:r>
      <w:r>
        <w:rPr>
          <w:i/>
          <w:iCs/>
          <w:sz w:val="16"/>
          <w:szCs w:val="16"/>
        </w:rPr>
        <w:t xml:space="preserve"> Cell5 TA. </w:t>
      </w:r>
    </w:p>
    <w:p w14:paraId="4168DA25" w14:textId="3301FFA4" w:rsidR="00AF02C0" w:rsidRDefault="00C24056" w:rsidP="00AF02C0">
      <w:pPr>
        <w:spacing w:before="120"/>
        <w:ind w:leftChars="191" w:left="420"/>
        <w:jc w:val="center"/>
        <w:rPr>
          <w:sz w:val="18"/>
          <w:szCs w:val="18"/>
        </w:rPr>
      </w:pPr>
      <w:r>
        <w:rPr>
          <w:noProof/>
          <w:sz w:val="18"/>
          <w:szCs w:val="18"/>
        </w:rPr>
        <w:drawing>
          <wp:inline distT="0" distB="0" distL="0" distR="0" wp14:anchorId="74AA0F82" wp14:editId="66FEB2DB">
            <wp:extent cx="5304356" cy="910530"/>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0414" cy="932169"/>
                    </a:xfrm>
                    <a:prstGeom prst="rect">
                      <a:avLst/>
                    </a:prstGeom>
                    <a:noFill/>
                  </pic:spPr>
                </pic:pic>
              </a:graphicData>
            </a:graphic>
          </wp:inline>
        </w:drawing>
      </w:r>
    </w:p>
    <w:p w14:paraId="6E85A49D" w14:textId="77777777" w:rsidR="00AF02C0" w:rsidRDefault="00AF02C0" w:rsidP="00AF02C0">
      <w:pPr>
        <w:spacing w:before="120"/>
        <w:ind w:leftChars="191" w:left="420"/>
        <w:jc w:val="center"/>
        <w:rPr>
          <w:sz w:val="20"/>
        </w:rPr>
      </w:pPr>
      <w:r w:rsidRPr="00AF02C0">
        <w:rPr>
          <w:sz w:val="18"/>
          <w:szCs w:val="18"/>
        </w:rPr>
        <w:t>Figure 2</w:t>
      </w:r>
    </w:p>
    <w:p w14:paraId="29BAF11A" w14:textId="5743CA10" w:rsidR="000F7FAF" w:rsidRDefault="003C2F63" w:rsidP="002F2005">
      <w:pPr>
        <w:spacing w:before="120"/>
        <w:ind w:leftChars="191" w:left="420"/>
        <w:rPr>
          <w:sz w:val="20"/>
        </w:rPr>
      </w:pPr>
      <w:r w:rsidRPr="003C2F63">
        <w:rPr>
          <w:sz w:val="20"/>
        </w:rPr>
        <w:t>In current Running MAC C</w:t>
      </w:r>
      <w:r w:rsidR="00C81E1A">
        <w:rPr>
          <w:sz w:val="20"/>
        </w:rPr>
        <w:t xml:space="preserve">R </w:t>
      </w:r>
      <w:r w:rsidR="00C81E1A">
        <w:rPr>
          <w:sz w:val="20"/>
        </w:rPr>
        <w:fldChar w:fldCharType="begin"/>
      </w:r>
      <w:r w:rsidR="00C81E1A">
        <w:rPr>
          <w:sz w:val="20"/>
        </w:rPr>
        <w:instrText xml:space="preserve"> REF _Ref197536651 \r \h </w:instrText>
      </w:r>
      <w:r w:rsidR="00C81E1A">
        <w:rPr>
          <w:sz w:val="20"/>
        </w:rPr>
      </w:r>
      <w:r w:rsidR="00C81E1A">
        <w:rPr>
          <w:sz w:val="20"/>
        </w:rPr>
        <w:fldChar w:fldCharType="separate"/>
      </w:r>
      <w:r w:rsidR="009E6394">
        <w:rPr>
          <w:sz w:val="20"/>
        </w:rPr>
        <w:t>[6]</w:t>
      </w:r>
      <w:r w:rsidR="00C81E1A">
        <w:rPr>
          <w:sz w:val="20"/>
        </w:rPr>
        <w:fldChar w:fldCharType="end"/>
      </w:r>
      <w:r w:rsidRPr="003C2F63">
        <w:rPr>
          <w:sz w:val="20"/>
        </w:rPr>
        <w:t xml:space="preserve">, the network can only add or modify the CLTM TA stored by UE, but the network </w:t>
      </w:r>
      <w:r w:rsidR="00490370" w:rsidRPr="003C2F63">
        <w:rPr>
          <w:sz w:val="20"/>
        </w:rPr>
        <w:t>cannot</w:t>
      </w:r>
      <w:r w:rsidRPr="003C2F63">
        <w:rPr>
          <w:sz w:val="20"/>
        </w:rPr>
        <w:t xml:space="preserve"> re</w:t>
      </w:r>
      <w:r w:rsidR="008C7F56">
        <w:rPr>
          <w:sz w:val="20"/>
        </w:rPr>
        <w:t>move</w:t>
      </w:r>
      <w:r w:rsidRPr="003C2F63">
        <w:rPr>
          <w:sz w:val="20"/>
        </w:rPr>
        <w:t xml:space="preserve"> the CLTM TA stored by UE.</w:t>
      </w:r>
      <w:r>
        <w:rPr>
          <w:sz w:val="20"/>
        </w:rPr>
        <w:t xml:space="preserve"> </w:t>
      </w:r>
      <w:r w:rsidR="000F7FAF">
        <w:rPr>
          <w:sz w:val="20"/>
        </w:rPr>
        <w:t xml:space="preserve">For Rel-18 LTM, the TA value in LTM CSC can be set to </w:t>
      </w:r>
      <w:r w:rsidR="00F91693">
        <w:rPr>
          <w:sz w:val="20"/>
        </w:rPr>
        <w:t>“</w:t>
      </w:r>
      <w:r w:rsidR="000F7FAF">
        <w:rPr>
          <w:sz w:val="20"/>
        </w:rPr>
        <w:t>FFF</w:t>
      </w:r>
      <w:r w:rsidR="00F91693">
        <w:rPr>
          <w:sz w:val="20"/>
        </w:rPr>
        <w:t>”</w:t>
      </w:r>
      <w:r w:rsidR="000F7FAF">
        <w:rPr>
          <w:sz w:val="20"/>
        </w:rPr>
        <w:t>.</w:t>
      </w:r>
      <w:r w:rsidR="000F7FAF" w:rsidRPr="000F7FAF">
        <w:t xml:space="preserve"> </w:t>
      </w:r>
      <w:r w:rsidR="000F7FAF" w:rsidRPr="000F7FAF">
        <w:rPr>
          <w:sz w:val="20"/>
        </w:rPr>
        <w:t xml:space="preserve">If the </w:t>
      </w:r>
      <w:r w:rsidR="000F7FAF">
        <w:rPr>
          <w:rFonts w:hint="eastAsia"/>
          <w:sz w:val="20"/>
        </w:rPr>
        <w:t>TA</w:t>
      </w:r>
      <w:r w:rsidR="000F7FAF">
        <w:rPr>
          <w:sz w:val="20"/>
        </w:rPr>
        <w:t xml:space="preserve"> </w:t>
      </w:r>
      <w:r w:rsidR="000F7FAF">
        <w:rPr>
          <w:rFonts w:hint="eastAsia"/>
          <w:sz w:val="20"/>
        </w:rPr>
        <w:t>value</w:t>
      </w:r>
      <w:r w:rsidR="000F7FAF">
        <w:rPr>
          <w:sz w:val="20"/>
        </w:rPr>
        <w:t xml:space="preserve"> </w:t>
      </w:r>
      <w:r w:rsidR="000F7FAF" w:rsidRPr="000F7FAF">
        <w:rPr>
          <w:sz w:val="20"/>
        </w:rPr>
        <w:t xml:space="preserve">is set to </w:t>
      </w:r>
      <w:r w:rsidR="009E6394">
        <w:rPr>
          <w:sz w:val="20"/>
        </w:rPr>
        <w:t>“</w:t>
      </w:r>
      <w:r w:rsidR="000F7FAF" w:rsidRPr="000F7FAF">
        <w:rPr>
          <w:sz w:val="20"/>
        </w:rPr>
        <w:t>FFF</w:t>
      </w:r>
      <w:r w:rsidR="009E6394">
        <w:rPr>
          <w:sz w:val="20"/>
        </w:rPr>
        <w:t>”</w:t>
      </w:r>
      <w:r w:rsidR="000F7FAF" w:rsidRPr="000F7FAF">
        <w:rPr>
          <w:sz w:val="20"/>
        </w:rPr>
        <w:t>, this field indicates that no valid timing adjustment is available for the PTAG of the LTM target cell</w:t>
      </w:r>
      <w:r w:rsidR="000F7FAF">
        <w:rPr>
          <w:rFonts w:hint="eastAsia"/>
          <w:sz w:val="20"/>
        </w:rPr>
        <w:t>.</w:t>
      </w:r>
      <w:r w:rsidR="000F7FAF">
        <w:rPr>
          <w:sz w:val="20"/>
        </w:rPr>
        <w:t xml:space="preserve"> The similar principle can be used for the network </w:t>
      </w:r>
      <w:r w:rsidR="008C7F56">
        <w:rPr>
          <w:sz w:val="20"/>
        </w:rPr>
        <w:t xml:space="preserve">to remove </w:t>
      </w:r>
      <w:r w:rsidR="000F7FAF" w:rsidRPr="000F7FAF">
        <w:rPr>
          <w:sz w:val="20"/>
        </w:rPr>
        <w:t>CLTM TA</w:t>
      </w:r>
      <w:r w:rsidR="000F7FAF">
        <w:rPr>
          <w:rFonts w:hint="eastAsia"/>
          <w:sz w:val="20"/>
        </w:rPr>
        <w:t>,</w:t>
      </w:r>
      <w:r w:rsidR="000F7FAF">
        <w:rPr>
          <w:sz w:val="20"/>
        </w:rPr>
        <w:t xml:space="preserve"> the network can set the TA value in LTM Candidate TAC to </w:t>
      </w:r>
      <w:r>
        <w:rPr>
          <w:sz w:val="20"/>
        </w:rPr>
        <w:t>“</w:t>
      </w:r>
      <w:r w:rsidR="000F7FAF">
        <w:rPr>
          <w:sz w:val="20"/>
        </w:rPr>
        <w:t>FFF</w:t>
      </w:r>
      <w:r>
        <w:rPr>
          <w:sz w:val="20"/>
        </w:rPr>
        <w:t>”</w:t>
      </w:r>
      <w:r w:rsidR="000F7FAF">
        <w:rPr>
          <w:sz w:val="20"/>
        </w:rPr>
        <w:t xml:space="preserve"> to </w:t>
      </w:r>
      <w:r w:rsidR="000F7FAF" w:rsidRPr="000F7FAF">
        <w:rPr>
          <w:sz w:val="20"/>
        </w:rPr>
        <w:t xml:space="preserve">indicate that no valid </w:t>
      </w:r>
      <w:r w:rsidR="000F7FAF">
        <w:rPr>
          <w:rFonts w:hint="eastAsia"/>
          <w:sz w:val="20"/>
        </w:rPr>
        <w:t>TA</w:t>
      </w:r>
      <w:r w:rsidR="000F7FAF">
        <w:rPr>
          <w:sz w:val="20"/>
        </w:rPr>
        <w:t xml:space="preserve"> </w:t>
      </w:r>
      <w:r w:rsidR="000F7FAF" w:rsidRPr="000F7FAF">
        <w:rPr>
          <w:sz w:val="20"/>
        </w:rPr>
        <w:t>is available</w:t>
      </w:r>
      <w:r w:rsidR="000F7FAF">
        <w:rPr>
          <w:sz w:val="20"/>
        </w:rPr>
        <w:t xml:space="preserve"> for the indicated candidate cell </w:t>
      </w:r>
      <w:r w:rsidR="000F7FAF">
        <w:rPr>
          <w:rFonts w:hint="eastAsia"/>
          <w:sz w:val="20"/>
        </w:rPr>
        <w:t>(</w:t>
      </w:r>
      <w:r w:rsidR="000F7FAF" w:rsidRPr="000F7FAF">
        <w:rPr>
          <w:sz w:val="20"/>
        </w:rPr>
        <w:t>for the indicated TAG</w:t>
      </w:r>
      <w:r w:rsidR="000F7FAF">
        <w:rPr>
          <w:sz w:val="20"/>
        </w:rPr>
        <w:t>). If the UE</w:t>
      </w:r>
      <w:r w:rsidR="000F7FAF" w:rsidRPr="000F7344">
        <w:rPr>
          <w:sz w:val="20"/>
        </w:rPr>
        <w:t xml:space="preserve"> receives the </w:t>
      </w:r>
      <w:r w:rsidR="000F7FAF" w:rsidRPr="000F7FAF">
        <w:rPr>
          <w:sz w:val="20"/>
        </w:rPr>
        <w:t>LTM Candidate Timing Advance Command MAC CE</w:t>
      </w:r>
      <w:r w:rsidR="000F7FAF">
        <w:rPr>
          <w:sz w:val="20"/>
        </w:rPr>
        <w:t xml:space="preserve"> and </w:t>
      </w:r>
      <w:r w:rsidR="000F7FAF">
        <w:rPr>
          <w:rFonts w:hint="eastAsia"/>
          <w:sz w:val="20"/>
        </w:rPr>
        <w:t>the</w:t>
      </w:r>
      <w:r w:rsidR="000F7FAF">
        <w:rPr>
          <w:sz w:val="20"/>
        </w:rPr>
        <w:t xml:space="preserve"> </w:t>
      </w:r>
      <w:r w:rsidR="000F7FAF">
        <w:rPr>
          <w:rFonts w:hint="eastAsia"/>
          <w:sz w:val="20"/>
        </w:rPr>
        <w:t>TA</w:t>
      </w:r>
      <w:r w:rsidR="000F7FAF">
        <w:rPr>
          <w:sz w:val="20"/>
        </w:rPr>
        <w:t xml:space="preserve"> </w:t>
      </w:r>
      <w:r w:rsidR="000F7FAF">
        <w:rPr>
          <w:rFonts w:hint="eastAsia"/>
          <w:sz w:val="20"/>
        </w:rPr>
        <w:t>value</w:t>
      </w:r>
      <w:r w:rsidR="000F7FAF">
        <w:rPr>
          <w:sz w:val="20"/>
        </w:rPr>
        <w:t xml:space="preserve"> </w:t>
      </w:r>
      <w:r w:rsidR="000F7FAF">
        <w:rPr>
          <w:rFonts w:hint="eastAsia"/>
          <w:sz w:val="20"/>
        </w:rPr>
        <w:t>in</w:t>
      </w:r>
      <w:r w:rsidR="000F7FAF">
        <w:rPr>
          <w:sz w:val="20"/>
        </w:rPr>
        <w:t xml:space="preserve"> </w:t>
      </w:r>
      <w:r w:rsidR="000F7FAF">
        <w:rPr>
          <w:rFonts w:hint="eastAsia"/>
          <w:sz w:val="20"/>
        </w:rPr>
        <w:t>it</w:t>
      </w:r>
      <w:r w:rsidR="000F7FAF">
        <w:rPr>
          <w:sz w:val="20"/>
        </w:rPr>
        <w:t xml:space="preserve"> </w:t>
      </w:r>
      <w:r w:rsidR="000F7FAF">
        <w:rPr>
          <w:rFonts w:hint="eastAsia"/>
          <w:sz w:val="20"/>
        </w:rPr>
        <w:t>is</w:t>
      </w:r>
      <w:r w:rsidR="000F7FAF">
        <w:rPr>
          <w:sz w:val="20"/>
        </w:rPr>
        <w:t xml:space="preserve"> </w:t>
      </w:r>
      <w:r w:rsidR="008C7F56">
        <w:rPr>
          <w:sz w:val="20"/>
        </w:rPr>
        <w:t>“</w:t>
      </w:r>
      <w:r w:rsidR="000F7FAF">
        <w:rPr>
          <w:rFonts w:hint="eastAsia"/>
          <w:sz w:val="20"/>
        </w:rPr>
        <w:t>FFF</w:t>
      </w:r>
      <w:r w:rsidR="008C7F56">
        <w:rPr>
          <w:sz w:val="20"/>
        </w:rPr>
        <w:t>”</w:t>
      </w:r>
      <w:r w:rsidR="000F7FAF">
        <w:rPr>
          <w:rFonts w:hint="eastAsia"/>
          <w:sz w:val="20"/>
        </w:rPr>
        <w:t>,</w:t>
      </w:r>
      <w:r w:rsidR="000F7FAF">
        <w:rPr>
          <w:sz w:val="20"/>
        </w:rPr>
        <w:t xml:space="preserve"> the UE shall </w:t>
      </w:r>
      <w:r w:rsidR="000F7FAF">
        <w:rPr>
          <w:rFonts w:hint="eastAsia"/>
          <w:sz w:val="20"/>
        </w:rPr>
        <w:t>re</w:t>
      </w:r>
      <w:r w:rsidR="00705272">
        <w:rPr>
          <w:sz w:val="20"/>
        </w:rPr>
        <w:t>move</w:t>
      </w:r>
      <w:r w:rsidR="000F7FAF">
        <w:rPr>
          <w:sz w:val="20"/>
        </w:rPr>
        <w:t xml:space="preserve"> </w:t>
      </w:r>
      <w:r w:rsidR="000F7FAF">
        <w:rPr>
          <w:rFonts w:hint="eastAsia"/>
          <w:sz w:val="20"/>
        </w:rPr>
        <w:t>the</w:t>
      </w:r>
      <w:r w:rsidR="000F7FAF">
        <w:rPr>
          <w:sz w:val="20"/>
        </w:rPr>
        <w:t xml:space="preserve"> </w:t>
      </w:r>
      <w:r w:rsidR="000F7FAF">
        <w:rPr>
          <w:rFonts w:hint="eastAsia"/>
          <w:sz w:val="20"/>
        </w:rPr>
        <w:t>TA</w:t>
      </w:r>
      <w:r w:rsidR="000F7FAF">
        <w:rPr>
          <w:sz w:val="20"/>
        </w:rPr>
        <w:t xml:space="preserve"> value </w:t>
      </w:r>
      <w:r w:rsidR="0013004A" w:rsidRPr="0013004A">
        <w:rPr>
          <w:sz w:val="20"/>
        </w:rPr>
        <w:t>for the indicated candidate cell (for the indicated TAG)</w:t>
      </w:r>
      <w:r w:rsidR="0013004A">
        <w:rPr>
          <w:sz w:val="20"/>
        </w:rPr>
        <w:t xml:space="preserve"> </w:t>
      </w:r>
      <w:r w:rsidR="0013004A">
        <w:rPr>
          <w:rFonts w:hint="eastAsia"/>
          <w:sz w:val="20"/>
        </w:rPr>
        <w:t>and</w:t>
      </w:r>
      <w:r w:rsidR="0013004A">
        <w:rPr>
          <w:sz w:val="20"/>
        </w:rPr>
        <w:t xml:space="preserve"> </w:t>
      </w:r>
      <w:r w:rsidR="0013004A">
        <w:rPr>
          <w:rFonts w:hint="eastAsia"/>
          <w:sz w:val="20"/>
        </w:rPr>
        <w:t>stop</w:t>
      </w:r>
      <w:r w:rsidR="0013004A">
        <w:rPr>
          <w:sz w:val="20"/>
        </w:rPr>
        <w:t xml:space="preserve"> </w:t>
      </w:r>
      <w:r w:rsidR="0013004A">
        <w:rPr>
          <w:rFonts w:hint="eastAsia"/>
          <w:sz w:val="20"/>
        </w:rPr>
        <w:t>associated</w:t>
      </w:r>
      <w:r w:rsidR="0013004A">
        <w:rPr>
          <w:sz w:val="20"/>
        </w:rPr>
        <w:t xml:space="preserve"> </w:t>
      </w:r>
      <w:r w:rsidR="0013004A">
        <w:rPr>
          <w:rFonts w:hint="eastAsia"/>
          <w:sz w:val="20"/>
        </w:rPr>
        <w:t>CLTM</w:t>
      </w:r>
      <w:r w:rsidR="0013004A">
        <w:rPr>
          <w:sz w:val="20"/>
        </w:rPr>
        <w:t xml:space="preserve"> </w:t>
      </w:r>
      <w:r w:rsidR="0013004A">
        <w:rPr>
          <w:rFonts w:hint="eastAsia"/>
          <w:sz w:val="20"/>
        </w:rPr>
        <w:t>TAT.</w:t>
      </w:r>
    </w:p>
    <w:p w14:paraId="15C8AFA9" w14:textId="77777777" w:rsidR="00AF02C0" w:rsidRDefault="00AF02C0" w:rsidP="002F2005">
      <w:pPr>
        <w:spacing w:before="120"/>
        <w:ind w:leftChars="191" w:left="420"/>
        <w:rPr>
          <w:sz w:val="20"/>
        </w:rPr>
      </w:pPr>
    </w:p>
    <w:p w14:paraId="5791EBB8" w14:textId="2D78DB10" w:rsidR="0013004A" w:rsidRDefault="0013004A" w:rsidP="002F2005">
      <w:pPr>
        <w:spacing w:before="120"/>
        <w:rPr>
          <w:i/>
          <w:iCs/>
          <w:sz w:val="20"/>
        </w:rPr>
      </w:pPr>
      <w:r w:rsidRPr="0013004A">
        <w:rPr>
          <w:i/>
          <w:iCs/>
          <w:sz w:val="20"/>
        </w:rPr>
        <w:t>For the UE</w:t>
      </w:r>
      <w:r>
        <w:rPr>
          <w:i/>
          <w:iCs/>
          <w:sz w:val="20"/>
        </w:rPr>
        <w:t>-</w:t>
      </w:r>
      <w:r>
        <w:rPr>
          <w:rFonts w:hint="eastAsia"/>
          <w:i/>
          <w:iCs/>
          <w:sz w:val="20"/>
        </w:rPr>
        <w:t>based</w:t>
      </w:r>
      <w:r>
        <w:rPr>
          <w:i/>
          <w:iCs/>
          <w:sz w:val="20"/>
        </w:rPr>
        <w:t xml:space="preserve"> </w:t>
      </w:r>
      <w:r>
        <w:rPr>
          <w:rFonts w:hint="eastAsia"/>
          <w:i/>
          <w:iCs/>
          <w:sz w:val="20"/>
        </w:rPr>
        <w:t>method:</w:t>
      </w:r>
    </w:p>
    <w:p w14:paraId="71B80A07" w14:textId="57ABC60A" w:rsidR="00C81E1A" w:rsidRDefault="0013004A" w:rsidP="002F2005">
      <w:pPr>
        <w:spacing w:before="120"/>
        <w:ind w:leftChars="191" w:left="420"/>
        <w:rPr>
          <w:sz w:val="20"/>
        </w:rPr>
      </w:pPr>
      <w:r>
        <w:rPr>
          <w:rFonts w:hint="eastAsia"/>
          <w:sz w:val="20"/>
        </w:rPr>
        <w:t>I</w:t>
      </w:r>
      <w:r w:rsidRPr="0013004A">
        <w:rPr>
          <w:sz w:val="20"/>
        </w:rPr>
        <w:t>n this case, the</w:t>
      </w:r>
      <w:r>
        <w:rPr>
          <w:sz w:val="20"/>
        </w:rPr>
        <w:t xml:space="preserve"> </w:t>
      </w:r>
      <w:r w:rsidRPr="0013004A">
        <w:rPr>
          <w:sz w:val="20"/>
        </w:rPr>
        <w:t>UE shall automatically re</w:t>
      </w:r>
      <w:r w:rsidR="00705272">
        <w:rPr>
          <w:sz w:val="20"/>
        </w:rPr>
        <w:t>move</w:t>
      </w:r>
      <w:r w:rsidRPr="0013004A">
        <w:rPr>
          <w:sz w:val="20"/>
        </w:rPr>
        <w:t xml:space="preserve"> one maintained </w:t>
      </w:r>
      <w:r>
        <w:rPr>
          <w:sz w:val="20"/>
        </w:rPr>
        <w:t xml:space="preserve">CLTM </w:t>
      </w:r>
      <w:r w:rsidRPr="0013004A">
        <w:rPr>
          <w:sz w:val="20"/>
        </w:rPr>
        <w:t>TA and stop associated TAT</w:t>
      </w:r>
      <w:r>
        <w:rPr>
          <w:sz w:val="20"/>
        </w:rPr>
        <w:t xml:space="preserve">, and then maintain the new TA value indicated in the received </w:t>
      </w:r>
      <w:r w:rsidRPr="0013004A">
        <w:rPr>
          <w:sz w:val="20"/>
        </w:rPr>
        <w:t>LTM Candidate TAC</w:t>
      </w:r>
      <w:r>
        <w:rPr>
          <w:sz w:val="20"/>
        </w:rPr>
        <w:t xml:space="preserve">. </w:t>
      </w:r>
    </w:p>
    <w:p w14:paraId="400D7442" w14:textId="138B4318" w:rsidR="0013004A" w:rsidRDefault="0013004A" w:rsidP="002F2005">
      <w:pPr>
        <w:spacing w:before="120"/>
        <w:ind w:leftChars="191" w:left="420"/>
        <w:rPr>
          <w:sz w:val="20"/>
        </w:rPr>
      </w:pPr>
      <w:r>
        <w:rPr>
          <w:sz w:val="20"/>
        </w:rPr>
        <w:t>For the UE based method, the key issue is which CLTM TA shall be re</w:t>
      </w:r>
      <w:r w:rsidR="00705272">
        <w:rPr>
          <w:sz w:val="20"/>
        </w:rPr>
        <w:t>moved</w:t>
      </w:r>
      <w:r>
        <w:rPr>
          <w:sz w:val="20"/>
        </w:rPr>
        <w:t>. One simple method is to re</w:t>
      </w:r>
      <w:r w:rsidR="00705272">
        <w:rPr>
          <w:sz w:val="20"/>
        </w:rPr>
        <w:t>move</w:t>
      </w:r>
      <w:r>
        <w:rPr>
          <w:sz w:val="20"/>
        </w:rPr>
        <w:t xml:space="preserve"> the oldest CLTM TA and t</w:t>
      </w:r>
      <w:r w:rsidRPr="0013004A">
        <w:rPr>
          <w:sz w:val="20"/>
        </w:rPr>
        <w:t xml:space="preserve">he oldest TA is the one among all the TAs stored by UE that received the </w:t>
      </w:r>
      <w:r>
        <w:rPr>
          <w:sz w:val="20"/>
        </w:rPr>
        <w:t xml:space="preserve">associated CLTM </w:t>
      </w:r>
      <w:r w:rsidRPr="0013004A">
        <w:rPr>
          <w:sz w:val="20"/>
        </w:rPr>
        <w:t>TAC earliest.</w:t>
      </w:r>
    </w:p>
    <w:p w14:paraId="721C5E6A" w14:textId="2DD5F504" w:rsidR="001C7BBE" w:rsidRDefault="001C7BBE" w:rsidP="002F2005">
      <w:pPr>
        <w:spacing w:before="120"/>
        <w:ind w:leftChars="191" w:left="420"/>
        <w:rPr>
          <w:sz w:val="20"/>
        </w:rPr>
      </w:pPr>
      <w:r w:rsidRPr="00AF02C0">
        <w:rPr>
          <w:i/>
          <w:iCs/>
          <w:sz w:val="16"/>
          <w:szCs w:val="16"/>
        </w:rPr>
        <w:t xml:space="preserve">As shown in the </w:t>
      </w:r>
      <w:r w:rsidRPr="00AF02C0">
        <w:rPr>
          <w:rFonts w:hint="eastAsia"/>
          <w:i/>
          <w:iCs/>
          <w:sz w:val="16"/>
          <w:szCs w:val="16"/>
        </w:rPr>
        <w:t>F</w:t>
      </w:r>
      <w:r w:rsidRPr="00AF02C0">
        <w:rPr>
          <w:i/>
          <w:iCs/>
          <w:sz w:val="16"/>
          <w:szCs w:val="16"/>
        </w:rPr>
        <w:t>igure 2. The maximum number of maintaining TA values is 4 and UE has stored 4 TAs for cell 1~4. The network wants to add a new TA for Cell 5 to UE.</w:t>
      </w:r>
      <w:r>
        <w:rPr>
          <w:i/>
          <w:iCs/>
          <w:sz w:val="16"/>
          <w:szCs w:val="16"/>
        </w:rPr>
        <w:t xml:space="preserve"> First, the network can send a message to UE to add Cell5 TA. When the UE receives the message, the UE removes the oldest TA and stores the Cell5 TA.</w:t>
      </w:r>
    </w:p>
    <w:p w14:paraId="64BB03D0" w14:textId="017EE591" w:rsidR="00AF02C0" w:rsidRDefault="00AF02C0" w:rsidP="00AF02C0">
      <w:pPr>
        <w:spacing w:before="120"/>
        <w:ind w:leftChars="191" w:left="420"/>
        <w:jc w:val="center"/>
        <w:rPr>
          <w:sz w:val="20"/>
        </w:rPr>
      </w:pPr>
      <w:r w:rsidRPr="00AF02C0">
        <w:rPr>
          <w:noProof/>
          <w:sz w:val="20"/>
        </w:rPr>
        <w:lastRenderedPageBreak/>
        <w:drawing>
          <wp:inline distT="0" distB="0" distL="0" distR="0" wp14:anchorId="5595DE31" wp14:editId="7179DED5">
            <wp:extent cx="5816570" cy="1361461"/>
            <wp:effectExtent l="0" t="0" r="0" b="0"/>
            <wp:docPr id="54" name="图片 53">
              <a:extLst xmlns:a="http://schemas.openxmlformats.org/drawingml/2006/main">
                <a:ext uri="{FF2B5EF4-FFF2-40B4-BE49-F238E27FC236}">
                  <a16:creationId xmlns:a16="http://schemas.microsoft.com/office/drawing/2014/main" id="{DEF66831-3F73-4886-9000-E381E18829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3">
                      <a:extLst>
                        <a:ext uri="{FF2B5EF4-FFF2-40B4-BE49-F238E27FC236}">
                          <a16:creationId xmlns:a16="http://schemas.microsoft.com/office/drawing/2014/main" id="{DEF66831-3F73-4886-9000-E381E188295D}"/>
                        </a:ext>
                      </a:extLst>
                    </pic:cNvPr>
                    <pic:cNvPicPr>
                      <a:picLocks noChangeAspect="1"/>
                    </pic:cNvPicPr>
                  </pic:nvPicPr>
                  <pic:blipFill>
                    <a:blip r:embed="rId13"/>
                    <a:stretch>
                      <a:fillRect/>
                    </a:stretch>
                  </pic:blipFill>
                  <pic:spPr>
                    <a:xfrm>
                      <a:off x="0" y="0"/>
                      <a:ext cx="5816570" cy="1361461"/>
                    </a:xfrm>
                    <a:prstGeom prst="rect">
                      <a:avLst/>
                    </a:prstGeom>
                  </pic:spPr>
                </pic:pic>
              </a:graphicData>
            </a:graphic>
          </wp:inline>
        </w:drawing>
      </w:r>
    </w:p>
    <w:p w14:paraId="7C3990D6" w14:textId="4657B59A" w:rsidR="00AF02C0" w:rsidRPr="00AF02C0" w:rsidRDefault="00AF02C0" w:rsidP="00AF02C0">
      <w:pPr>
        <w:spacing w:before="120"/>
        <w:ind w:leftChars="191" w:left="420"/>
        <w:jc w:val="center"/>
        <w:rPr>
          <w:sz w:val="18"/>
          <w:szCs w:val="18"/>
        </w:rPr>
      </w:pPr>
      <w:r w:rsidRPr="00AF02C0">
        <w:rPr>
          <w:sz w:val="18"/>
          <w:szCs w:val="18"/>
        </w:rPr>
        <w:t>Figure 3</w:t>
      </w:r>
    </w:p>
    <w:p w14:paraId="1A099887" w14:textId="513CFEB3" w:rsidR="00F55CF9" w:rsidRDefault="00F55CF9" w:rsidP="002F2005">
      <w:pPr>
        <w:spacing w:before="120"/>
        <w:rPr>
          <w:sz w:val="20"/>
        </w:rPr>
      </w:pPr>
      <w:r>
        <w:rPr>
          <w:sz w:val="20"/>
        </w:rPr>
        <w:t>B</w:t>
      </w:r>
      <w:r w:rsidRPr="00F55CF9">
        <w:rPr>
          <w:sz w:val="20"/>
        </w:rPr>
        <w:t xml:space="preserve">ased on the above </w:t>
      </w:r>
      <w:r>
        <w:rPr>
          <w:sz w:val="20"/>
        </w:rPr>
        <w:t xml:space="preserve">analysis, both the </w:t>
      </w:r>
      <w:r w:rsidRPr="00F55CF9">
        <w:rPr>
          <w:sz w:val="20"/>
        </w:rPr>
        <w:t>network-based method</w:t>
      </w:r>
      <w:r>
        <w:rPr>
          <w:sz w:val="20"/>
        </w:rPr>
        <w:t xml:space="preserve"> and the UE-based method can be considered, and we provided </w:t>
      </w:r>
      <w:r>
        <w:rPr>
          <w:rFonts w:hint="eastAsia"/>
          <w:sz w:val="20"/>
        </w:rPr>
        <w:t>the</w:t>
      </w:r>
      <w:r>
        <w:rPr>
          <w:sz w:val="20"/>
        </w:rPr>
        <w:t xml:space="preserve"> </w:t>
      </w:r>
      <w:r>
        <w:rPr>
          <w:rFonts w:hint="eastAsia"/>
          <w:sz w:val="20"/>
        </w:rPr>
        <w:t>P</w:t>
      </w:r>
      <w:r w:rsidR="00A515E5">
        <w:rPr>
          <w:sz w:val="20"/>
        </w:rPr>
        <w:t>7</w:t>
      </w:r>
      <w:r>
        <w:rPr>
          <w:sz w:val="20"/>
        </w:rPr>
        <w:t>.</w:t>
      </w:r>
    </w:p>
    <w:p w14:paraId="61346F94" w14:textId="2C03F0C5" w:rsidR="00F55CF9" w:rsidRPr="003C2F63" w:rsidRDefault="00F55CF9" w:rsidP="002F2005">
      <w:pPr>
        <w:spacing w:before="120"/>
        <w:rPr>
          <w:b/>
          <w:bCs/>
          <w:sz w:val="20"/>
        </w:rPr>
      </w:pPr>
      <w:bookmarkStart w:id="8" w:name="_Hlk197697485"/>
      <w:r w:rsidRPr="003C2F63">
        <w:rPr>
          <w:rFonts w:hint="eastAsia"/>
          <w:b/>
          <w:bCs/>
          <w:sz w:val="20"/>
        </w:rPr>
        <w:t>Proposal</w:t>
      </w:r>
      <w:r w:rsidRPr="003C2F63">
        <w:rPr>
          <w:b/>
          <w:bCs/>
          <w:sz w:val="20"/>
        </w:rPr>
        <w:t xml:space="preserve"> </w:t>
      </w:r>
      <w:r w:rsidR="00A515E5">
        <w:rPr>
          <w:b/>
          <w:bCs/>
          <w:sz w:val="20"/>
        </w:rPr>
        <w:t>7</w:t>
      </w:r>
      <w:r w:rsidRPr="003C2F63">
        <w:rPr>
          <w:rFonts w:hint="eastAsia"/>
          <w:b/>
          <w:bCs/>
          <w:sz w:val="20"/>
        </w:rPr>
        <w:t>:</w:t>
      </w:r>
      <w:r w:rsidRPr="003C2F63">
        <w:rPr>
          <w:b/>
          <w:bCs/>
          <w:sz w:val="20"/>
        </w:rPr>
        <w:t xml:space="preserve"> When the number of </w:t>
      </w:r>
      <w:r w:rsidR="002E3379">
        <w:rPr>
          <w:b/>
          <w:bCs/>
          <w:sz w:val="20"/>
        </w:rPr>
        <w:t xml:space="preserve">CLTM </w:t>
      </w:r>
      <w:r w:rsidRPr="003C2F63">
        <w:rPr>
          <w:b/>
          <w:bCs/>
          <w:sz w:val="20"/>
        </w:rPr>
        <w:t xml:space="preserve">TAs that the UE stores is up to </w:t>
      </w:r>
      <w:r w:rsidRPr="003C2F63">
        <w:rPr>
          <w:b/>
          <w:bCs/>
          <w:i/>
          <w:iCs/>
          <w:sz w:val="20"/>
        </w:rPr>
        <w:t>cltm-EarlyTA-Indication-r19</w:t>
      </w:r>
      <w:r w:rsidRPr="003C2F63">
        <w:rPr>
          <w:b/>
          <w:bCs/>
          <w:sz w:val="20"/>
        </w:rPr>
        <w:t xml:space="preserve">, to </w:t>
      </w:r>
      <w:r w:rsidR="003C2F63" w:rsidRPr="003C2F63">
        <w:rPr>
          <w:b/>
          <w:bCs/>
          <w:sz w:val="20"/>
        </w:rPr>
        <w:t>adding a new CLTM TA</w:t>
      </w:r>
      <w:r w:rsidRPr="003C2F63">
        <w:rPr>
          <w:b/>
          <w:bCs/>
          <w:sz w:val="20"/>
        </w:rPr>
        <w:t xml:space="preserve"> </w:t>
      </w:r>
      <w:r w:rsidR="00C81E1A">
        <w:rPr>
          <w:rFonts w:hint="eastAsia"/>
          <w:b/>
          <w:bCs/>
          <w:sz w:val="20"/>
        </w:rPr>
        <w:t>to</w:t>
      </w:r>
      <w:r w:rsidR="00C81E1A">
        <w:rPr>
          <w:b/>
          <w:bCs/>
          <w:sz w:val="20"/>
        </w:rPr>
        <w:t xml:space="preserve"> </w:t>
      </w:r>
      <w:r w:rsidR="00C81E1A">
        <w:rPr>
          <w:rFonts w:hint="eastAsia"/>
          <w:b/>
          <w:bCs/>
          <w:sz w:val="20"/>
        </w:rPr>
        <w:t>be</w:t>
      </w:r>
      <w:r w:rsidR="00C81E1A">
        <w:rPr>
          <w:b/>
          <w:bCs/>
          <w:sz w:val="20"/>
        </w:rPr>
        <w:t xml:space="preserve"> </w:t>
      </w:r>
      <w:r w:rsidRPr="003C2F63">
        <w:rPr>
          <w:rFonts w:hint="eastAsia"/>
          <w:b/>
          <w:bCs/>
          <w:sz w:val="20"/>
        </w:rPr>
        <w:t>maintained</w:t>
      </w:r>
      <w:r w:rsidRPr="003C2F63">
        <w:rPr>
          <w:b/>
          <w:bCs/>
          <w:sz w:val="20"/>
        </w:rPr>
        <w:t xml:space="preserve"> </w:t>
      </w:r>
      <w:r w:rsidRPr="003C2F63">
        <w:rPr>
          <w:rFonts w:hint="eastAsia"/>
          <w:b/>
          <w:bCs/>
          <w:sz w:val="20"/>
        </w:rPr>
        <w:t>by</w:t>
      </w:r>
      <w:r w:rsidRPr="003C2F63">
        <w:rPr>
          <w:b/>
          <w:bCs/>
          <w:sz w:val="20"/>
        </w:rPr>
        <w:t xml:space="preserve"> </w:t>
      </w:r>
      <w:r w:rsidRPr="003C2F63">
        <w:rPr>
          <w:rFonts w:hint="eastAsia"/>
          <w:b/>
          <w:bCs/>
          <w:sz w:val="20"/>
        </w:rPr>
        <w:t>the</w:t>
      </w:r>
      <w:r w:rsidRPr="003C2F63">
        <w:rPr>
          <w:b/>
          <w:bCs/>
          <w:sz w:val="20"/>
        </w:rPr>
        <w:t xml:space="preserve"> </w:t>
      </w:r>
      <w:r w:rsidRPr="003C2F63">
        <w:rPr>
          <w:rFonts w:hint="eastAsia"/>
          <w:b/>
          <w:bCs/>
          <w:sz w:val="20"/>
        </w:rPr>
        <w:t>UE,</w:t>
      </w:r>
      <w:r w:rsidRPr="003C2F63">
        <w:rPr>
          <w:b/>
          <w:bCs/>
          <w:sz w:val="20"/>
        </w:rPr>
        <w:t xml:space="preserve"> the following options can be considered.</w:t>
      </w:r>
    </w:p>
    <w:p w14:paraId="79728A52" w14:textId="201C7006" w:rsidR="00F55CF9" w:rsidRPr="003C2F63" w:rsidRDefault="00F55CF9" w:rsidP="002F2005">
      <w:pPr>
        <w:pStyle w:val="ListParagraph"/>
        <w:numPr>
          <w:ilvl w:val="0"/>
          <w:numId w:val="23"/>
        </w:numPr>
        <w:spacing w:before="120" w:after="120" w:line="288" w:lineRule="auto"/>
        <w:ind w:firstLineChars="0"/>
        <w:rPr>
          <w:b/>
          <w:bCs/>
          <w:sz w:val="20"/>
        </w:rPr>
      </w:pPr>
      <w:r w:rsidRPr="003C2F63">
        <w:rPr>
          <w:rFonts w:hint="eastAsia"/>
          <w:b/>
          <w:bCs/>
          <w:sz w:val="20"/>
        </w:rPr>
        <w:t>Option</w:t>
      </w:r>
      <w:r w:rsidRPr="003C2F63">
        <w:rPr>
          <w:b/>
          <w:bCs/>
          <w:sz w:val="20"/>
        </w:rPr>
        <w:t xml:space="preserve"> 1</w:t>
      </w:r>
      <w:r w:rsidRPr="003C2F63">
        <w:rPr>
          <w:rFonts w:hint="eastAsia"/>
          <w:b/>
          <w:bCs/>
          <w:sz w:val="20"/>
        </w:rPr>
        <w:t>:</w:t>
      </w:r>
      <w:r w:rsidRPr="003C2F63">
        <w:rPr>
          <w:b/>
          <w:bCs/>
          <w:sz w:val="20"/>
        </w:rPr>
        <w:t xml:space="preserve"> (Network-based method) </w:t>
      </w:r>
      <w:r w:rsidRPr="003C2F63">
        <w:rPr>
          <w:rFonts w:hint="eastAsia"/>
          <w:b/>
          <w:bCs/>
          <w:sz w:val="20"/>
        </w:rPr>
        <w:t>Before</w:t>
      </w:r>
      <w:r w:rsidRPr="003C2F63">
        <w:rPr>
          <w:b/>
          <w:bCs/>
          <w:sz w:val="20"/>
        </w:rPr>
        <w:t xml:space="preserve"> </w:t>
      </w:r>
      <w:r w:rsidR="00C73BF1" w:rsidRPr="003C2F63">
        <w:rPr>
          <w:b/>
          <w:bCs/>
          <w:sz w:val="20"/>
        </w:rPr>
        <w:t xml:space="preserve">sending </w:t>
      </w:r>
      <w:r w:rsidR="00C73BF1" w:rsidRPr="003C2F63">
        <w:rPr>
          <w:rFonts w:hint="eastAsia"/>
          <w:b/>
          <w:bCs/>
          <w:sz w:val="20"/>
        </w:rPr>
        <w:t>the</w:t>
      </w:r>
      <w:r w:rsidR="00C73BF1" w:rsidRPr="003C2F63">
        <w:rPr>
          <w:b/>
          <w:bCs/>
          <w:sz w:val="20"/>
        </w:rPr>
        <w:t xml:space="preserve"> LTM Candidate Timing Advance Command </w:t>
      </w:r>
      <w:r w:rsidR="00C73BF1" w:rsidRPr="003C2F63">
        <w:rPr>
          <w:rFonts w:hint="eastAsia"/>
          <w:b/>
          <w:bCs/>
          <w:sz w:val="20"/>
        </w:rPr>
        <w:t>to</w:t>
      </w:r>
      <w:r w:rsidR="00C73BF1" w:rsidRPr="003C2F63">
        <w:rPr>
          <w:b/>
          <w:bCs/>
          <w:sz w:val="20"/>
        </w:rPr>
        <w:t xml:space="preserve"> </w:t>
      </w:r>
      <w:r w:rsidR="00C73BF1" w:rsidRPr="003C2F63">
        <w:rPr>
          <w:rFonts w:hint="eastAsia"/>
          <w:b/>
          <w:bCs/>
          <w:sz w:val="20"/>
        </w:rPr>
        <w:t>add</w:t>
      </w:r>
      <w:r w:rsidR="00C73BF1" w:rsidRPr="003C2F63">
        <w:rPr>
          <w:b/>
          <w:bCs/>
          <w:sz w:val="20"/>
        </w:rPr>
        <w:t xml:space="preserve"> </w:t>
      </w:r>
      <w:r w:rsidR="00C73BF1" w:rsidRPr="003C2F63">
        <w:rPr>
          <w:rFonts w:hint="eastAsia"/>
          <w:b/>
          <w:bCs/>
          <w:sz w:val="20"/>
        </w:rPr>
        <w:t>a</w:t>
      </w:r>
      <w:r w:rsidR="00C73BF1" w:rsidRPr="003C2F63">
        <w:rPr>
          <w:b/>
          <w:bCs/>
          <w:sz w:val="20"/>
        </w:rPr>
        <w:t xml:space="preserve"> </w:t>
      </w:r>
      <w:r w:rsidR="00C73BF1" w:rsidRPr="003C2F63">
        <w:rPr>
          <w:rFonts w:hint="eastAsia"/>
          <w:b/>
          <w:bCs/>
          <w:sz w:val="20"/>
        </w:rPr>
        <w:t>new</w:t>
      </w:r>
      <w:r w:rsidR="00C73BF1" w:rsidRPr="003C2F63">
        <w:rPr>
          <w:b/>
          <w:bCs/>
          <w:sz w:val="20"/>
        </w:rPr>
        <w:t xml:space="preserve"> </w:t>
      </w:r>
      <w:r w:rsidR="003C2F63" w:rsidRPr="003C2F63">
        <w:rPr>
          <w:rFonts w:hint="eastAsia"/>
          <w:b/>
          <w:bCs/>
          <w:sz w:val="20"/>
          <w:lang w:eastAsia="zh-CN"/>
        </w:rPr>
        <w:t>CLTM</w:t>
      </w:r>
      <w:r w:rsidR="003C2F63" w:rsidRPr="003C2F63">
        <w:rPr>
          <w:b/>
          <w:bCs/>
          <w:sz w:val="20"/>
        </w:rPr>
        <w:t xml:space="preserve"> </w:t>
      </w:r>
      <w:r w:rsidR="003C2F63" w:rsidRPr="003C2F63">
        <w:rPr>
          <w:rFonts w:hint="eastAsia"/>
          <w:b/>
          <w:bCs/>
          <w:sz w:val="20"/>
          <w:lang w:eastAsia="zh-CN"/>
        </w:rPr>
        <w:t>TA</w:t>
      </w:r>
      <w:r w:rsidR="003C2F63" w:rsidRPr="003C2F63">
        <w:rPr>
          <w:rFonts w:hint="eastAsia"/>
          <w:b/>
          <w:bCs/>
          <w:sz w:val="20"/>
        </w:rPr>
        <w:t>,</w:t>
      </w:r>
      <w:r w:rsidR="003C2F63" w:rsidRPr="003C2F63">
        <w:rPr>
          <w:b/>
          <w:bCs/>
          <w:sz w:val="20"/>
        </w:rPr>
        <w:t xml:space="preserve"> t</w:t>
      </w:r>
      <w:r w:rsidRPr="003C2F63">
        <w:rPr>
          <w:b/>
          <w:bCs/>
          <w:sz w:val="20"/>
        </w:rPr>
        <w:t>he network ca</w:t>
      </w:r>
      <w:r w:rsidR="00705272">
        <w:rPr>
          <w:b/>
          <w:bCs/>
          <w:sz w:val="20"/>
        </w:rPr>
        <w:t>n remove</w:t>
      </w:r>
      <w:r w:rsidRPr="003C2F63">
        <w:rPr>
          <w:b/>
          <w:bCs/>
          <w:sz w:val="20"/>
        </w:rPr>
        <w:t xml:space="preserve"> </w:t>
      </w:r>
      <w:r w:rsidR="003C2F63" w:rsidRPr="003C2F63">
        <w:rPr>
          <w:b/>
          <w:bCs/>
          <w:sz w:val="20"/>
        </w:rPr>
        <w:t xml:space="preserve">one </w:t>
      </w:r>
      <w:r w:rsidRPr="003C2F63">
        <w:rPr>
          <w:b/>
          <w:bCs/>
          <w:sz w:val="20"/>
        </w:rPr>
        <w:t xml:space="preserve">CLTM TA by setting the TAC field to </w:t>
      </w:r>
      <w:r w:rsidR="00705272">
        <w:rPr>
          <w:b/>
          <w:bCs/>
          <w:sz w:val="20"/>
        </w:rPr>
        <w:t>“</w:t>
      </w:r>
      <w:r w:rsidRPr="003C2F63">
        <w:rPr>
          <w:b/>
          <w:bCs/>
          <w:sz w:val="20"/>
        </w:rPr>
        <w:t>FFF</w:t>
      </w:r>
      <w:r w:rsidR="00705272">
        <w:rPr>
          <w:b/>
          <w:bCs/>
          <w:sz w:val="20"/>
        </w:rPr>
        <w:t>”</w:t>
      </w:r>
      <w:r w:rsidRPr="003C2F63">
        <w:rPr>
          <w:b/>
          <w:bCs/>
          <w:sz w:val="20"/>
        </w:rPr>
        <w:t xml:space="preserve"> in</w:t>
      </w:r>
      <w:r w:rsidRPr="003C2F63">
        <w:rPr>
          <w:b/>
          <w:bCs/>
        </w:rPr>
        <w:t xml:space="preserve"> </w:t>
      </w:r>
      <w:r w:rsidRPr="003C2F63">
        <w:rPr>
          <w:b/>
          <w:bCs/>
          <w:sz w:val="20"/>
        </w:rPr>
        <w:t xml:space="preserve">LTM Candidate Timing Advance Command MAC CE. </w:t>
      </w:r>
    </w:p>
    <w:p w14:paraId="725EF051" w14:textId="376BD4E8" w:rsidR="003C2F63" w:rsidRPr="003C2F63" w:rsidRDefault="00F55CF9" w:rsidP="002F2005">
      <w:pPr>
        <w:pStyle w:val="ListParagraph"/>
        <w:numPr>
          <w:ilvl w:val="0"/>
          <w:numId w:val="23"/>
        </w:numPr>
        <w:spacing w:before="120" w:after="120" w:line="288" w:lineRule="auto"/>
        <w:ind w:firstLineChars="0"/>
        <w:rPr>
          <w:b/>
          <w:bCs/>
          <w:sz w:val="20"/>
        </w:rPr>
      </w:pPr>
      <w:r w:rsidRPr="003C2F63">
        <w:rPr>
          <w:b/>
          <w:bCs/>
          <w:sz w:val="20"/>
        </w:rPr>
        <w:t xml:space="preserve">Option 2: (UE-based method) </w:t>
      </w:r>
      <w:r w:rsidR="003C2F63" w:rsidRPr="003C2F63">
        <w:rPr>
          <w:rFonts w:hint="eastAsia"/>
          <w:b/>
          <w:bCs/>
          <w:sz w:val="20"/>
          <w:lang w:eastAsia="zh-CN"/>
        </w:rPr>
        <w:t>Upon</w:t>
      </w:r>
      <w:r w:rsidR="003C2F63" w:rsidRPr="003C2F63">
        <w:rPr>
          <w:b/>
          <w:bCs/>
          <w:sz w:val="20"/>
        </w:rPr>
        <w:t xml:space="preserve"> receiving</w:t>
      </w:r>
      <w:r w:rsidRPr="003C2F63">
        <w:rPr>
          <w:b/>
          <w:bCs/>
          <w:sz w:val="20"/>
        </w:rPr>
        <w:t xml:space="preserve"> </w:t>
      </w:r>
      <w:r w:rsidR="009E6394">
        <w:rPr>
          <w:b/>
          <w:bCs/>
          <w:sz w:val="20"/>
        </w:rPr>
        <w:t>the</w:t>
      </w:r>
      <w:r w:rsidRPr="003C2F63">
        <w:rPr>
          <w:b/>
          <w:bCs/>
          <w:sz w:val="20"/>
        </w:rPr>
        <w:t xml:space="preserve"> LTM Candidate Timing Advance Command MAC CE</w:t>
      </w:r>
      <w:r w:rsidR="003C2F63" w:rsidRPr="003C2F63">
        <w:rPr>
          <w:b/>
          <w:bCs/>
          <w:sz w:val="20"/>
        </w:rPr>
        <w:t xml:space="preserve"> </w:t>
      </w:r>
      <w:r w:rsidR="003C2F63">
        <w:rPr>
          <w:b/>
          <w:bCs/>
          <w:sz w:val="20"/>
          <w:lang w:eastAsia="zh-CN"/>
        </w:rPr>
        <w:t xml:space="preserve">for </w:t>
      </w:r>
      <w:r w:rsidR="003C2F63" w:rsidRPr="003C2F63">
        <w:rPr>
          <w:b/>
          <w:bCs/>
          <w:sz w:val="20"/>
          <w:lang w:eastAsia="zh-CN"/>
        </w:rPr>
        <w:t>adding a new CLTM TA</w:t>
      </w:r>
      <w:r w:rsidR="003C2F63">
        <w:rPr>
          <w:b/>
          <w:bCs/>
          <w:sz w:val="20"/>
          <w:lang w:eastAsia="zh-CN"/>
        </w:rPr>
        <w:t>, the UE shall</w:t>
      </w:r>
      <w:r w:rsidR="003C2F63" w:rsidRPr="003C2F63">
        <w:rPr>
          <w:b/>
          <w:bCs/>
          <w:sz w:val="20"/>
          <w:lang w:eastAsia="zh-CN"/>
        </w:rPr>
        <w:t xml:space="preserve"> re</w:t>
      </w:r>
      <w:r w:rsidR="00705272">
        <w:rPr>
          <w:b/>
          <w:bCs/>
          <w:sz w:val="20"/>
          <w:lang w:eastAsia="zh-CN"/>
        </w:rPr>
        <w:t>move</w:t>
      </w:r>
      <w:r w:rsidR="003C2F63" w:rsidRPr="003C2F63">
        <w:rPr>
          <w:b/>
          <w:bCs/>
          <w:sz w:val="20"/>
          <w:lang w:eastAsia="zh-CN"/>
        </w:rPr>
        <w:t xml:space="preserve"> the oldest CLTM TA</w:t>
      </w:r>
      <w:r w:rsidR="003C2F63">
        <w:rPr>
          <w:b/>
          <w:bCs/>
          <w:sz w:val="20"/>
          <w:lang w:eastAsia="zh-CN"/>
        </w:rPr>
        <w:t xml:space="preserve"> and stop associated CLTM TAT.</w:t>
      </w:r>
      <w:bookmarkEnd w:id="8"/>
    </w:p>
    <w:p w14:paraId="7A0B63DF" w14:textId="5A985062" w:rsidR="002A628F" w:rsidRPr="002A628F" w:rsidRDefault="002A628F" w:rsidP="002A628F">
      <w:pPr>
        <w:keepNext/>
        <w:numPr>
          <w:ilvl w:val="1"/>
          <w:numId w:val="1"/>
        </w:numPr>
        <w:tabs>
          <w:tab w:val="clear" w:pos="1002"/>
          <w:tab w:val="left" w:pos="576"/>
        </w:tabs>
        <w:spacing w:before="180" w:after="180" w:line="240" w:lineRule="auto"/>
        <w:ind w:left="0" w:firstLine="0"/>
        <w:jc w:val="left"/>
        <w:outlineLvl w:val="1"/>
        <w:rPr>
          <w:rFonts w:ascii="Arial" w:hAnsi="Arial"/>
          <w:sz w:val="32"/>
          <w:szCs w:val="32"/>
        </w:rPr>
      </w:pPr>
      <w:r w:rsidRPr="002A628F">
        <w:rPr>
          <w:rFonts w:ascii="Arial" w:hAnsi="Arial" w:hint="eastAsia"/>
          <w:sz w:val="32"/>
          <w:szCs w:val="32"/>
        </w:rPr>
        <w:t>C</w:t>
      </w:r>
      <w:r w:rsidRPr="002A628F">
        <w:rPr>
          <w:rFonts w:ascii="Arial" w:hAnsi="Arial"/>
          <w:sz w:val="32"/>
          <w:szCs w:val="32"/>
        </w:rPr>
        <w:t xml:space="preserve">LTM </w:t>
      </w:r>
      <w:r w:rsidR="00AB2923">
        <w:rPr>
          <w:rFonts w:ascii="Arial" w:hAnsi="Arial"/>
          <w:sz w:val="32"/>
          <w:szCs w:val="32"/>
        </w:rPr>
        <w:t>based recovery</w:t>
      </w:r>
    </w:p>
    <w:p w14:paraId="22036C42" w14:textId="47D6BCD5" w:rsidR="002A628F" w:rsidRPr="00B05A9A" w:rsidRDefault="002A628F" w:rsidP="002A628F">
      <w:pPr>
        <w:overflowPunct/>
        <w:autoSpaceDE/>
        <w:autoSpaceDN/>
        <w:adjustRightInd/>
        <w:spacing w:before="120" w:line="240" w:lineRule="auto"/>
        <w:jc w:val="left"/>
        <w:textAlignment w:val="auto"/>
        <w:rPr>
          <w:b/>
          <w:bCs/>
          <w:i/>
          <w:iCs/>
          <w:sz w:val="20"/>
          <w:u w:val="single"/>
        </w:rPr>
      </w:pPr>
      <w:r w:rsidRPr="00B05A9A">
        <w:rPr>
          <w:b/>
          <w:bCs/>
          <w:i/>
          <w:iCs/>
          <w:sz w:val="20"/>
          <w:u w:val="single"/>
        </w:rPr>
        <w:t xml:space="preserve">Whether </w:t>
      </w:r>
      <w:r w:rsidR="00AB2923" w:rsidRPr="00B05A9A">
        <w:rPr>
          <w:b/>
          <w:bCs/>
          <w:i/>
          <w:iCs/>
          <w:sz w:val="20"/>
          <w:u w:val="single"/>
        </w:rPr>
        <w:t>to support RACH-less and CFRA for CLTM based recovery</w:t>
      </w:r>
      <w:r w:rsidR="00DE5DF1" w:rsidRPr="00B05A9A">
        <w:rPr>
          <w:b/>
          <w:bCs/>
          <w:i/>
          <w:iCs/>
          <w:sz w:val="20"/>
          <w:u w:val="single"/>
        </w:rPr>
        <w:t>:</w:t>
      </w:r>
    </w:p>
    <w:p w14:paraId="220B31A9" w14:textId="5D2E819B" w:rsidR="00DA0095" w:rsidRPr="00B05A9A" w:rsidRDefault="005E2AA8" w:rsidP="00DA0095">
      <w:pPr>
        <w:rPr>
          <w:sz w:val="20"/>
        </w:rPr>
      </w:pPr>
      <w:r w:rsidRPr="00B05A9A">
        <w:rPr>
          <w:sz w:val="20"/>
        </w:rPr>
        <w:t xml:space="preserve">For CLTM based failure recovery, </w:t>
      </w:r>
      <w:r w:rsidR="00DA0095" w:rsidRPr="00B05A9A">
        <w:rPr>
          <w:sz w:val="20"/>
        </w:rPr>
        <w:t>RAN2 has reached the following agreement:</w:t>
      </w:r>
    </w:p>
    <w:p w14:paraId="227CEF39" w14:textId="77777777" w:rsidR="00DA0095" w:rsidRPr="00B05A9A" w:rsidRDefault="00DA0095" w:rsidP="00DA0095">
      <w:pPr>
        <w:rPr>
          <w:sz w:val="20"/>
        </w:rPr>
      </w:pPr>
      <w:r w:rsidRPr="00B05A9A">
        <w:rPr>
          <w:sz w:val="20"/>
        </w:rPr>
        <w:t>•</w:t>
      </w:r>
      <w:r w:rsidRPr="00B05A9A">
        <w:rPr>
          <w:sz w:val="20"/>
        </w:rPr>
        <w:tab/>
        <w:t>Support the CLTM fast failure recovery, which reuses R18 LTM failure recovery mechanism (i.e. based on CBRA).</w:t>
      </w:r>
    </w:p>
    <w:p w14:paraId="01C0828A" w14:textId="7737EDEA" w:rsidR="00B615F1" w:rsidRPr="00B05A9A" w:rsidRDefault="005E2AA8" w:rsidP="00DA0095">
      <w:pPr>
        <w:rPr>
          <w:sz w:val="20"/>
        </w:rPr>
      </w:pPr>
      <w:r w:rsidRPr="00B05A9A">
        <w:rPr>
          <w:sz w:val="20"/>
        </w:rPr>
        <w:t xml:space="preserve">Compared to the network triggered LTM, when the UE performs </w:t>
      </w:r>
      <w:r w:rsidR="00B615F1" w:rsidRPr="00B05A9A">
        <w:rPr>
          <w:sz w:val="20"/>
        </w:rPr>
        <w:t xml:space="preserve">CLTM based failure recovery, the UE may have the valid TA or CFRA resource for the selected candidate cell. Technically, RACH-less and CFRA for CLTM based recovery </w:t>
      </w:r>
      <w:r w:rsidR="007D60C9" w:rsidRPr="00B05A9A">
        <w:rPr>
          <w:sz w:val="20"/>
        </w:rPr>
        <w:t xml:space="preserve">may </w:t>
      </w:r>
      <w:r w:rsidR="00B615F1" w:rsidRPr="00B05A9A">
        <w:rPr>
          <w:sz w:val="20"/>
        </w:rPr>
        <w:t>work. Fast failure recovery is optimization for mobility and we may not have enough time to support these enhancements and discuss some details. Hence, for CLTM based recovery, only support CBRA based failure recovery.</w:t>
      </w:r>
    </w:p>
    <w:p w14:paraId="5118BADD" w14:textId="37AF2DE2" w:rsidR="00B615F1" w:rsidRPr="00B05A9A" w:rsidRDefault="00B615F1" w:rsidP="00B615F1">
      <w:pPr>
        <w:spacing w:before="120" w:line="240" w:lineRule="auto"/>
        <w:rPr>
          <w:rFonts w:eastAsia="等线"/>
          <w:b/>
          <w:sz w:val="20"/>
        </w:rPr>
      </w:pPr>
      <w:r w:rsidRPr="00B05A9A">
        <w:rPr>
          <w:rFonts w:eastAsia="等线"/>
          <w:b/>
          <w:sz w:val="20"/>
        </w:rPr>
        <w:t xml:space="preserve">Proposal </w:t>
      </w:r>
      <w:r w:rsidR="00A515E5" w:rsidRPr="00B05A9A">
        <w:rPr>
          <w:rFonts w:eastAsia="等线"/>
          <w:b/>
          <w:sz w:val="20"/>
        </w:rPr>
        <w:t>8</w:t>
      </w:r>
      <w:r w:rsidRPr="00B05A9A">
        <w:rPr>
          <w:rFonts w:eastAsia="等线"/>
          <w:b/>
          <w:sz w:val="20"/>
        </w:rPr>
        <w:t>: In Rel-19, RAN2 doesn’t support RACH-less and CFRA for CLTM based recovery.</w:t>
      </w:r>
    </w:p>
    <w:p w14:paraId="0C6AE032" w14:textId="568004F3" w:rsidR="00DE5DF1" w:rsidRPr="00B05A9A" w:rsidRDefault="007D60C9" w:rsidP="00DE5DF1">
      <w:pPr>
        <w:overflowPunct/>
        <w:autoSpaceDE/>
        <w:autoSpaceDN/>
        <w:adjustRightInd/>
        <w:spacing w:before="120" w:line="240" w:lineRule="auto"/>
        <w:jc w:val="left"/>
        <w:textAlignment w:val="auto"/>
        <w:rPr>
          <w:b/>
          <w:bCs/>
          <w:i/>
          <w:iCs/>
          <w:sz w:val="20"/>
          <w:u w:val="single"/>
        </w:rPr>
      </w:pPr>
      <w:r w:rsidRPr="00B05A9A">
        <w:rPr>
          <w:b/>
          <w:bCs/>
          <w:i/>
          <w:iCs/>
          <w:sz w:val="20"/>
          <w:u w:val="single"/>
        </w:rPr>
        <w:t xml:space="preserve">Whether </w:t>
      </w:r>
      <w:r w:rsidR="00DE5DF1" w:rsidRPr="00B05A9A">
        <w:rPr>
          <w:b/>
          <w:bCs/>
          <w:i/>
          <w:iCs/>
          <w:sz w:val="20"/>
          <w:u w:val="single"/>
        </w:rPr>
        <w:t>to define a separate UE capability for CLTM fast recovery:</w:t>
      </w:r>
    </w:p>
    <w:p w14:paraId="4018764A" w14:textId="18F50FC6" w:rsidR="00705272" w:rsidRPr="00B05A9A" w:rsidRDefault="002B73EC" w:rsidP="00DA0095">
      <w:pPr>
        <w:rPr>
          <w:sz w:val="20"/>
        </w:rPr>
      </w:pPr>
      <w:r w:rsidRPr="00B05A9A">
        <w:rPr>
          <w:sz w:val="20"/>
        </w:rPr>
        <w:t>In the</w:t>
      </w:r>
      <w:r w:rsidR="00C911E2" w:rsidRPr="00B05A9A">
        <w:rPr>
          <w:sz w:val="20"/>
        </w:rPr>
        <w:t xml:space="preserve"> report for UE capabilities [7], one open issue is whether to define a separate UE capability for CLTM fast recovery.</w:t>
      </w:r>
    </w:p>
    <w:p w14:paraId="1478C578" w14:textId="2FB64CF3" w:rsidR="00E5702D" w:rsidRPr="00B05A9A" w:rsidRDefault="00B615F1" w:rsidP="00DA0095">
      <w:pPr>
        <w:rPr>
          <w:sz w:val="20"/>
        </w:rPr>
      </w:pPr>
      <w:r w:rsidRPr="00B05A9A">
        <w:rPr>
          <w:sz w:val="20"/>
        </w:rPr>
        <w:t>If P</w:t>
      </w:r>
      <w:r w:rsidR="00B05A9A" w:rsidRPr="00B05A9A">
        <w:rPr>
          <w:sz w:val="20"/>
        </w:rPr>
        <w:t>8</w:t>
      </w:r>
      <w:r w:rsidRPr="00B05A9A">
        <w:rPr>
          <w:sz w:val="20"/>
        </w:rPr>
        <w:t xml:space="preserve"> is agreed</w:t>
      </w:r>
      <w:r w:rsidR="00DA0095" w:rsidRPr="00B05A9A">
        <w:rPr>
          <w:sz w:val="20"/>
        </w:rPr>
        <w:t xml:space="preserve">, the UE </w:t>
      </w:r>
      <w:r w:rsidR="005E2AA8" w:rsidRPr="00B05A9A">
        <w:rPr>
          <w:sz w:val="20"/>
        </w:rPr>
        <w:t>behaviour</w:t>
      </w:r>
      <w:r w:rsidR="00DA0095" w:rsidRPr="00B05A9A">
        <w:rPr>
          <w:sz w:val="20"/>
        </w:rPr>
        <w:t xml:space="preserve"> to apply CLTM candidate configuration for CLTM recovery seems to be the same as R</w:t>
      </w:r>
      <w:r w:rsidR="00B05A9A" w:rsidRPr="00B05A9A">
        <w:rPr>
          <w:sz w:val="20"/>
        </w:rPr>
        <w:t>el-</w:t>
      </w:r>
      <w:r w:rsidR="00DA0095" w:rsidRPr="00B05A9A">
        <w:rPr>
          <w:sz w:val="20"/>
        </w:rPr>
        <w:t>18 LTM recovery.</w:t>
      </w:r>
      <w:r w:rsidRPr="00B05A9A">
        <w:rPr>
          <w:sz w:val="20"/>
        </w:rPr>
        <w:t xml:space="preserve"> And </w:t>
      </w:r>
      <w:r w:rsidR="00DA0095" w:rsidRPr="00B05A9A">
        <w:rPr>
          <w:sz w:val="20"/>
        </w:rPr>
        <w:t>we</w:t>
      </w:r>
      <w:r w:rsidRPr="00B05A9A">
        <w:rPr>
          <w:sz w:val="20"/>
        </w:rPr>
        <w:t xml:space="preserve"> don’t</w:t>
      </w:r>
      <w:r w:rsidR="00DA0095" w:rsidRPr="00B05A9A">
        <w:rPr>
          <w:sz w:val="20"/>
        </w:rPr>
        <w:t xml:space="preserve"> need to define a per UE capability(</w:t>
      </w:r>
      <w:proofErr w:type="spellStart"/>
      <w:r w:rsidR="00DA0095" w:rsidRPr="00B05A9A">
        <w:rPr>
          <w:sz w:val="20"/>
        </w:rPr>
        <w:t>ies</w:t>
      </w:r>
      <w:proofErr w:type="spellEnd"/>
      <w:r w:rsidR="00DA0095" w:rsidRPr="00B05A9A">
        <w:rPr>
          <w:sz w:val="20"/>
        </w:rPr>
        <w:t>) for CLTM fast recovery.</w:t>
      </w:r>
    </w:p>
    <w:p w14:paraId="21086665" w14:textId="084AD3EB" w:rsidR="00B615F1" w:rsidRPr="00B05A9A" w:rsidRDefault="00B615F1" w:rsidP="00B615F1">
      <w:pPr>
        <w:spacing w:before="120" w:line="240" w:lineRule="auto"/>
        <w:rPr>
          <w:rFonts w:eastAsia="等线"/>
          <w:b/>
          <w:sz w:val="20"/>
        </w:rPr>
      </w:pPr>
      <w:r w:rsidRPr="00B05A9A">
        <w:rPr>
          <w:rFonts w:eastAsia="等线"/>
          <w:b/>
          <w:sz w:val="20"/>
        </w:rPr>
        <w:t xml:space="preserve">Proposal </w:t>
      </w:r>
      <w:r w:rsidR="00A515E5" w:rsidRPr="00B05A9A">
        <w:rPr>
          <w:rFonts w:eastAsia="等线"/>
          <w:b/>
          <w:sz w:val="20"/>
        </w:rPr>
        <w:t>9</w:t>
      </w:r>
      <w:r w:rsidRPr="00B05A9A">
        <w:rPr>
          <w:rFonts w:eastAsia="等线"/>
          <w:b/>
          <w:sz w:val="20"/>
        </w:rPr>
        <w:t>: No need to define a separate UE capability for CLTM fast recovery (i.e., reuse the UE capability for Rel-18 intra-CU LTM fast recovery).</w:t>
      </w:r>
    </w:p>
    <w:p w14:paraId="482F1271" w14:textId="77777777" w:rsidR="00DA0095" w:rsidRDefault="00DA0095" w:rsidP="00DA0095"/>
    <w:p w14:paraId="0EFFD1A1" w14:textId="65BB145B" w:rsidR="00427B10" w:rsidRPr="007A78C9" w:rsidRDefault="00427B10" w:rsidP="007A78C9">
      <w:pPr>
        <w:keepNext/>
        <w:numPr>
          <w:ilvl w:val="1"/>
          <w:numId w:val="1"/>
        </w:numPr>
        <w:tabs>
          <w:tab w:val="clear" w:pos="1002"/>
          <w:tab w:val="left" w:pos="576"/>
        </w:tabs>
        <w:spacing w:before="180" w:after="180" w:line="240" w:lineRule="auto"/>
        <w:ind w:left="0" w:firstLine="0"/>
        <w:jc w:val="left"/>
        <w:outlineLvl w:val="1"/>
        <w:rPr>
          <w:rFonts w:ascii="Arial" w:hAnsi="Arial"/>
          <w:sz w:val="32"/>
          <w:szCs w:val="32"/>
        </w:rPr>
      </w:pPr>
      <w:r w:rsidRPr="007A78C9">
        <w:rPr>
          <w:rFonts w:ascii="Arial" w:hAnsi="Arial" w:hint="eastAsia"/>
          <w:sz w:val="32"/>
          <w:szCs w:val="32"/>
        </w:rPr>
        <w:t>T</w:t>
      </w:r>
      <w:r w:rsidRPr="007A78C9">
        <w:rPr>
          <w:rFonts w:ascii="Arial" w:hAnsi="Arial"/>
          <w:sz w:val="32"/>
          <w:szCs w:val="32"/>
        </w:rPr>
        <w:t xml:space="preserve">he coexistence of CLTM and </w:t>
      </w:r>
      <w:r w:rsidRPr="007A78C9">
        <w:rPr>
          <w:rFonts w:ascii="Arial" w:hAnsi="Arial" w:hint="eastAsia"/>
          <w:sz w:val="32"/>
          <w:szCs w:val="32"/>
        </w:rPr>
        <w:t>other</w:t>
      </w:r>
      <w:r w:rsidRPr="007A78C9">
        <w:rPr>
          <w:rFonts w:ascii="Arial" w:hAnsi="Arial"/>
          <w:sz w:val="32"/>
          <w:szCs w:val="32"/>
        </w:rPr>
        <w:t xml:space="preserve"> </w:t>
      </w:r>
      <w:r w:rsidRPr="007A78C9">
        <w:rPr>
          <w:rFonts w:ascii="Arial" w:hAnsi="Arial" w:hint="eastAsia"/>
          <w:sz w:val="32"/>
          <w:szCs w:val="32"/>
        </w:rPr>
        <w:t>m</w:t>
      </w:r>
      <w:r w:rsidRPr="007A78C9">
        <w:rPr>
          <w:rFonts w:ascii="Arial" w:hAnsi="Arial"/>
          <w:sz w:val="32"/>
          <w:szCs w:val="32"/>
        </w:rPr>
        <w:t xml:space="preserve">obility </w:t>
      </w:r>
      <w:r w:rsidRPr="007A78C9">
        <w:rPr>
          <w:rFonts w:ascii="Arial" w:hAnsi="Arial" w:hint="eastAsia"/>
          <w:sz w:val="32"/>
          <w:szCs w:val="32"/>
        </w:rPr>
        <w:t>cases</w:t>
      </w:r>
    </w:p>
    <w:p w14:paraId="0719B667" w14:textId="77777777" w:rsidR="00427B10" w:rsidRPr="00427B10" w:rsidRDefault="00427B10" w:rsidP="002F2005">
      <w:pPr>
        <w:spacing w:before="120"/>
        <w:rPr>
          <w:sz w:val="20"/>
        </w:rPr>
      </w:pPr>
      <w:r w:rsidRPr="00427B10">
        <w:rPr>
          <w:sz w:val="20"/>
        </w:rPr>
        <w:t>In Rel-18 intra-CU LTM and Rel-19 inter-CU LTM, RAN2 has reached the following agreements for the coexistence of LTM and L3 Mobility</w:t>
      </w:r>
      <w:r w:rsidRPr="00427B10">
        <w:rPr>
          <w:sz w:val="20"/>
        </w:rPr>
        <w:t>：</w:t>
      </w:r>
    </w:p>
    <w:tbl>
      <w:tblPr>
        <w:tblStyle w:val="TableGrid10"/>
        <w:tblW w:w="9629" w:type="dxa"/>
        <w:tblLayout w:type="fixed"/>
        <w:tblLook w:val="04A0" w:firstRow="1" w:lastRow="0" w:firstColumn="1" w:lastColumn="0" w:noHBand="0" w:noVBand="1"/>
      </w:tblPr>
      <w:tblGrid>
        <w:gridCol w:w="9629"/>
      </w:tblGrid>
      <w:tr w:rsidR="00427B10" w:rsidRPr="00427B10" w14:paraId="067C2293" w14:textId="77777777" w:rsidTr="0015135C">
        <w:tc>
          <w:tcPr>
            <w:tcW w:w="9629" w:type="dxa"/>
          </w:tcPr>
          <w:p w14:paraId="007747A4" w14:textId="77777777" w:rsidR="00427B10" w:rsidRPr="00427B10" w:rsidRDefault="00427B10" w:rsidP="002F2005">
            <w:pPr>
              <w:overflowPunct/>
              <w:autoSpaceDE/>
              <w:autoSpaceDN/>
              <w:adjustRightInd/>
              <w:spacing w:before="120"/>
              <w:jc w:val="left"/>
              <w:textAlignment w:val="auto"/>
              <w:rPr>
                <w:rFonts w:eastAsiaTheme="minorEastAsia"/>
                <w:b/>
                <w:bCs/>
                <w:sz w:val="20"/>
                <w:szCs w:val="24"/>
              </w:rPr>
            </w:pPr>
            <w:r w:rsidRPr="00427B10">
              <w:rPr>
                <w:rFonts w:eastAsiaTheme="minorEastAsia"/>
                <w:b/>
                <w:bCs/>
                <w:sz w:val="20"/>
                <w:szCs w:val="24"/>
              </w:rPr>
              <w:t xml:space="preserve">For LTM and L3 HO/CHO: </w:t>
            </w:r>
          </w:p>
          <w:p w14:paraId="7B041738" w14:textId="7CFB6B01" w:rsidR="00427B10" w:rsidRPr="00427B10" w:rsidRDefault="00427B10" w:rsidP="002F2005">
            <w:pPr>
              <w:overflowPunct/>
              <w:autoSpaceDE/>
              <w:autoSpaceDN/>
              <w:adjustRightInd/>
              <w:spacing w:before="120"/>
              <w:jc w:val="left"/>
              <w:textAlignment w:val="auto"/>
              <w:rPr>
                <w:rFonts w:eastAsiaTheme="minorEastAsia"/>
                <w:i/>
                <w:iCs/>
                <w:sz w:val="20"/>
                <w:szCs w:val="24"/>
                <w:u w:val="single"/>
              </w:rPr>
            </w:pPr>
            <w:r w:rsidRPr="00427B10">
              <w:rPr>
                <w:rFonts w:eastAsia="MS Gothic"/>
                <w:i/>
                <w:iCs/>
                <w:sz w:val="20"/>
                <w:szCs w:val="24"/>
                <w:u w:val="single"/>
                <w:lang w:eastAsia="en-US"/>
              </w:rPr>
              <w:t>RAN2 #127</w:t>
            </w:r>
            <w:r w:rsidRPr="00427B10">
              <w:rPr>
                <w:rFonts w:eastAsia="MS Gothic"/>
                <w:sz w:val="20"/>
                <w:szCs w:val="24"/>
                <w:u w:val="single"/>
                <w:lang w:eastAsia="en-US"/>
              </w:rPr>
              <w:t xml:space="preserve"> (Rel-19 MOB) agreement</w:t>
            </w:r>
            <w:r w:rsidR="00C81E1A">
              <w:rPr>
                <w:rFonts w:eastAsia="MS Gothic"/>
                <w:sz w:val="20"/>
                <w:szCs w:val="24"/>
                <w:u w:val="single"/>
                <w:lang w:eastAsia="en-US"/>
              </w:rPr>
              <w:t xml:space="preserve"> </w:t>
            </w:r>
            <w:r w:rsidR="00C81E1A">
              <w:rPr>
                <w:rFonts w:eastAsia="MS Gothic"/>
                <w:sz w:val="20"/>
                <w:szCs w:val="24"/>
                <w:u w:val="single"/>
                <w:lang w:eastAsia="en-US"/>
              </w:rPr>
              <w:fldChar w:fldCharType="begin"/>
            </w:r>
            <w:r w:rsidR="00C81E1A">
              <w:rPr>
                <w:rFonts w:eastAsia="MS Gothic"/>
                <w:sz w:val="20"/>
                <w:szCs w:val="24"/>
                <w:u w:val="single"/>
                <w:lang w:eastAsia="en-US"/>
              </w:rPr>
              <w:instrText xml:space="preserve"> REF _Ref197537797 \r \h </w:instrText>
            </w:r>
            <w:r w:rsidR="00C81E1A">
              <w:rPr>
                <w:rFonts w:eastAsia="MS Gothic"/>
                <w:sz w:val="20"/>
                <w:szCs w:val="24"/>
                <w:u w:val="single"/>
                <w:lang w:eastAsia="en-US"/>
              </w:rPr>
            </w:r>
            <w:r w:rsidR="00C81E1A">
              <w:rPr>
                <w:rFonts w:eastAsia="MS Gothic"/>
                <w:sz w:val="20"/>
                <w:szCs w:val="24"/>
                <w:u w:val="single"/>
                <w:lang w:eastAsia="en-US"/>
              </w:rPr>
              <w:fldChar w:fldCharType="separate"/>
            </w:r>
            <w:r w:rsidR="009E6394">
              <w:rPr>
                <w:rFonts w:eastAsia="MS Gothic"/>
                <w:sz w:val="20"/>
                <w:szCs w:val="24"/>
                <w:u w:val="single"/>
                <w:lang w:eastAsia="en-US"/>
              </w:rPr>
              <w:t>[9]</w:t>
            </w:r>
            <w:r w:rsidR="00C81E1A">
              <w:rPr>
                <w:rFonts w:eastAsia="MS Gothic"/>
                <w:sz w:val="20"/>
                <w:szCs w:val="24"/>
                <w:u w:val="single"/>
                <w:lang w:eastAsia="en-US"/>
              </w:rPr>
              <w:fldChar w:fldCharType="end"/>
            </w:r>
            <w:r w:rsidRPr="000F7344">
              <w:rPr>
                <w:rFonts w:eastAsiaTheme="minorEastAsia"/>
                <w:sz w:val="20"/>
                <w:szCs w:val="24"/>
                <w:u w:val="single"/>
              </w:rPr>
              <w:t>:</w:t>
            </w:r>
          </w:p>
          <w:p w14:paraId="66FBCBD5" w14:textId="77777777" w:rsidR="00427B10" w:rsidRPr="00427B10" w:rsidRDefault="00427B10" w:rsidP="002F2005">
            <w:pPr>
              <w:overflowPunct/>
              <w:autoSpaceDE/>
              <w:autoSpaceDN/>
              <w:adjustRightInd/>
              <w:spacing w:before="120"/>
              <w:jc w:val="left"/>
              <w:textAlignment w:val="auto"/>
              <w:rPr>
                <w:rFonts w:eastAsiaTheme="minorEastAsia"/>
                <w:sz w:val="20"/>
                <w:szCs w:val="24"/>
              </w:rPr>
            </w:pPr>
            <w:r w:rsidRPr="00427B10">
              <w:rPr>
                <w:rFonts w:eastAsiaTheme="minorEastAsia"/>
                <w:sz w:val="20"/>
                <w:szCs w:val="24"/>
              </w:rPr>
              <w:lastRenderedPageBreak/>
              <w:t>L3 mobility (including both the network triggered L3 HO and CHO) can be configured to UE, while the inter-CU LTM is configured (w/o DC), and the following items can be considered (follow Rel-18 intra-CU LTM):</w:t>
            </w:r>
          </w:p>
          <w:p w14:paraId="64C7A5EF" w14:textId="77777777" w:rsidR="00427B10" w:rsidRPr="00427B10" w:rsidRDefault="00427B10" w:rsidP="002F2005">
            <w:pPr>
              <w:overflowPunct/>
              <w:autoSpaceDE/>
              <w:autoSpaceDN/>
              <w:adjustRightInd/>
              <w:spacing w:before="120"/>
              <w:jc w:val="left"/>
              <w:textAlignment w:val="auto"/>
              <w:rPr>
                <w:rFonts w:eastAsiaTheme="minorEastAsia"/>
                <w:sz w:val="20"/>
                <w:szCs w:val="24"/>
              </w:rPr>
            </w:pPr>
            <w:r w:rsidRPr="00427B10">
              <w:rPr>
                <w:rFonts w:eastAsiaTheme="minorEastAsia"/>
                <w:sz w:val="20"/>
                <w:szCs w:val="24"/>
              </w:rPr>
              <w:t xml:space="preserve">       - When performing the L3 mobility (HO or CHO), the UE does not autonomously release inter-CU LTM configurations, unless these are explicitly released by the network.</w:t>
            </w:r>
          </w:p>
          <w:p w14:paraId="5A35AFD1" w14:textId="77777777" w:rsidR="00427B10" w:rsidRPr="00427B10" w:rsidRDefault="00427B10" w:rsidP="002F2005">
            <w:pPr>
              <w:overflowPunct/>
              <w:autoSpaceDE/>
              <w:autoSpaceDN/>
              <w:adjustRightInd/>
              <w:spacing w:before="120"/>
              <w:jc w:val="left"/>
              <w:textAlignment w:val="auto"/>
              <w:rPr>
                <w:rFonts w:eastAsiaTheme="minorEastAsia"/>
                <w:sz w:val="20"/>
                <w:szCs w:val="24"/>
              </w:rPr>
            </w:pPr>
            <w:r w:rsidRPr="00427B10">
              <w:rPr>
                <w:rFonts w:eastAsiaTheme="minorEastAsia"/>
                <w:sz w:val="20"/>
                <w:szCs w:val="24"/>
              </w:rPr>
              <w:t xml:space="preserve">       -</w:t>
            </w:r>
            <w:bookmarkStart w:id="9" w:name="_Hlk193986830"/>
            <w:r w:rsidRPr="00427B10">
              <w:rPr>
                <w:rFonts w:eastAsiaTheme="minorEastAsia"/>
                <w:sz w:val="20"/>
                <w:szCs w:val="24"/>
              </w:rPr>
              <w:t xml:space="preserve"> The </w:t>
            </w:r>
            <w:proofErr w:type="spellStart"/>
            <w:r w:rsidRPr="00427B10">
              <w:rPr>
                <w:rFonts w:eastAsiaTheme="minorEastAsia"/>
                <w:i/>
                <w:iCs/>
                <w:sz w:val="20"/>
                <w:szCs w:val="24"/>
              </w:rPr>
              <w:t>RRCReconfiguration</w:t>
            </w:r>
            <w:proofErr w:type="spellEnd"/>
            <w:r w:rsidRPr="00427B10">
              <w:rPr>
                <w:rFonts w:eastAsiaTheme="minorEastAsia"/>
                <w:sz w:val="20"/>
                <w:szCs w:val="24"/>
              </w:rPr>
              <w:t xml:space="preserve"> message to execute an L3 mobility (HO or CHO) procedure may reconfigure inter-CU LTM configurations.</w:t>
            </w:r>
          </w:p>
          <w:bookmarkEnd w:id="9"/>
          <w:p w14:paraId="58A6D7A4" w14:textId="77777777" w:rsidR="00427B10" w:rsidRPr="00427B10" w:rsidRDefault="00427B10" w:rsidP="002F2005">
            <w:pPr>
              <w:overflowPunct/>
              <w:autoSpaceDE/>
              <w:autoSpaceDN/>
              <w:adjustRightInd/>
              <w:spacing w:before="120"/>
              <w:jc w:val="left"/>
              <w:textAlignment w:val="auto"/>
              <w:rPr>
                <w:rFonts w:eastAsiaTheme="minorEastAsia"/>
                <w:sz w:val="20"/>
                <w:szCs w:val="24"/>
              </w:rPr>
            </w:pPr>
            <w:r w:rsidRPr="00427B10">
              <w:rPr>
                <w:rFonts w:eastAsiaTheme="minorEastAsia"/>
                <w:sz w:val="20"/>
                <w:szCs w:val="24"/>
              </w:rPr>
              <w:t xml:space="preserve">       - For the execution order between CHO and LTM, Rel-18 principle is applied.</w:t>
            </w:r>
          </w:p>
          <w:p w14:paraId="13AB8BF1" w14:textId="74D135FE" w:rsidR="00427B10" w:rsidRPr="00427B10" w:rsidRDefault="00427B10" w:rsidP="002F2005">
            <w:pPr>
              <w:overflowPunct/>
              <w:autoSpaceDE/>
              <w:autoSpaceDN/>
              <w:adjustRightInd/>
              <w:spacing w:before="120"/>
              <w:jc w:val="left"/>
              <w:textAlignment w:val="auto"/>
              <w:rPr>
                <w:rFonts w:eastAsiaTheme="minorEastAsia"/>
                <w:i/>
                <w:iCs/>
                <w:sz w:val="20"/>
                <w:szCs w:val="24"/>
                <w:u w:val="single"/>
              </w:rPr>
            </w:pPr>
            <w:r w:rsidRPr="00427B10">
              <w:rPr>
                <w:rFonts w:eastAsiaTheme="minorEastAsia"/>
                <w:i/>
                <w:iCs/>
                <w:sz w:val="20"/>
                <w:szCs w:val="24"/>
                <w:u w:val="single"/>
              </w:rPr>
              <w:t>RAN2#128(</w:t>
            </w:r>
            <w:r w:rsidRPr="00427B10">
              <w:rPr>
                <w:rFonts w:eastAsiaTheme="minorEastAsia"/>
                <w:sz w:val="20"/>
                <w:szCs w:val="24"/>
                <w:u w:val="single"/>
              </w:rPr>
              <w:t>Rel-18 MOB) agreement</w:t>
            </w:r>
            <w:r w:rsidR="00C81E1A">
              <w:rPr>
                <w:rFonts w:eastAsiaTheme="minorEastAsia"/>
                <w:sz w:val="20"/>
                <w:szCs w:val="24"/>
                <w:u w:val="single"/>
              </w:rPr>
              <w:t xml:space="preserve"> </w:t>
            </w:r>
            <w:r w:rsidR="00C81E1A">
              <w:rPr>
                <w:rFonts w:eastAsiaTheme="minorEastAsia"/>
                <w:sz w:val="20"/>
                <w:szCs w:val="24"/>
                <w:u w:val="single"/>
              </w:rPr>
              <w:fldChar w:fldCharType="begin"/>
            </w:r>
            <w:r w:rsidR="00C81E1A">
              <w:rPr>
                <w:rFonts w:eastAsiaTheme="minorEastAsia"/>
                <w:sz w:val="20"/>
                <w:szCs w:val="24"/>
                <w:u w:val="single"/>
              </w:rPr>
              <w:instrText xml:space="preserve"> REF _Ref197537907 \r \h </w:instrText>
            </w:r>
            <w:r w:rsidR="00C81E1A">
              <w:rPr>
                <w:rFonts w:eastAsiaTheme="minorEastAsia"/>
                <w:sz w:val="20"/>
                <w:szCs w:val="24"/>
                <w:u w:val="single"/>
              </w:rPr>
            </w:r>
            <w:r w:rsidR="00C81E1A">
              <w:rPr>
                <w:rFonts w:eastAsiaTheme="minorEastAsia"/>
                <w:sz w:val="20"/>
                <w:szCs w:val="24"/>
                <w:u w:val="single"/>
              </w:rPr>
              <w:fldChar w:fldCharType="separate"/>
            </w:r>
            <w:r w:rsidR="009E6394">
              <w:rPr>
                <w:rFonts w:eastAsiaTheme="minorEastAsia"/>
                <w:sz w:val="20"/>
                <w:szCs w:val="24"/>
                <w:u w:val="single"/>
              </w:rPr>
              <w:t>[10]</w:t>
            </w:r>
            <w:r w:rsidR="00C81E1A">
              <w:rPr>
                <w:rFonts w:eastAsiaTheme="minorEastAsia"/>
                <w:sz w:val="20"/>
                <w:szCs w:val="24"/>
                <w:u w:val="single"/>
              </w:rPr>
              <w:fldChar w:fldCharType="end"/>
            </w:r>
            <w:r w:rsidRPr="00427B10">
              <w:rPr>
                <w:rFonts w:eastAsiaTheme="minorEastAsia"/>
                <w:sz w:val="20"/>
                <w:szCs w:val="24"/>
                <w:u w:val="single"/>
              </w:rPr>
              <w:t>:</w:t>
            </w:r>
          </w:p>
          <w:p w14:paraId="37245C77" w14:textId="77777777" w:rsidR="00427B10" w:rsidRPr="00427B10" w:rsidRDefault="00427B10" w:rsidP="002F2005">
            <w:pPr>
              <w:overflowPunct/>
              <w:autoSpaceDE/>
              <w:autoSpaceDN/>
              <w:adjustRightInd/>
              <w:spacing w:before="120"/>
              <w:jc w:val="left"/>
              <w:textAlignment w:val="auto"/>
              <w:rPr>
                <w:sz w:val="20"/>
                <w:szCs w:val="16"/>
              </w:rPr>
            </w:pPr>
            <w:r w:rsidRPr="00427B10">
              <w:rPr>
                <w:sz w:val="20"/>
                <w:szCs w:val="16"/>
              </w:rPr>
              <w:t xml:space="preserve">Clarify in RRC that the conditional reconfiguration cannot include the </w:t>
            </w:r>
            <w:proofErr w:type="spellStart"/>
            <w:r w:rsidRPr="00427B10">
              <w:rPr>
                <w:sz w:val="20"/>
                <w:szCs w:val="16"/>
              </w:rPr>
              <w:t>ltm</w:t>
            </w:r>
            <w:proofErr w:type="spellEnd"/>
            <w:r w:rsidRPr="00427B10">
              <w:rPr>
                <w:sz w:val="20"/>
                <w:szCs w:val="16"/>
              </w:rPr>
              <w:t>-config.</w:t>
            </w:r>
          </w:p>
          <w:p w14:paraId="08FC18C0" w14:textId="77777777" w:rsidR="00427B10" w:rsidRPr="00427B10" w:rsidRDefault="00427B10" w:rsidP="002F2005">
            <w:pPr>
              <w:overflowPunct/>
              <w:autoSpaceDE/>
              <w:autoSpaceDN/>
              <w:adjustRightInd/>
              <w:spacing w:before="120"/>
              <w:jc w:val="left"/>
              <w:textAlignment w:val="auto"/>
              <w:rPr>
                <w:rFonts w:eastAsiaTheme="minorEastAsia"/>
                <w:i/>
                <w:iCs/>
                <w:sz w:val="16"/>
                <w:szCs w:val="21"/>
                <w:u w:val="single"/>
              </w:rPr>
            </w:pPr>
            <w:r w:rsidRPr="00427B10">
              <w:rPr>
                <w:rFonts w:eastAsiaTheme="minorEastAsia"/>
                <w:i/>
                <w:iCs/>
                <w:noProof/>
                <w:sz w:val="16"/>
                <w:szCs w:val="21"/>
                <w:u w:val="single"/>
              </w:rPr>
              <w:drawing>
                <wp:inline distT="0" distB="0" distL="0" distR="0" wp14:anchorId="110555C6" wp14:editId="14B83F5C">
                  <wp:extent cx="6120765" cy="3333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6120765" cy="333375"/>
                          </a:xfrm>
                          <a:prstGeom prst="rect">
                            <a:avLst/>
                          </a:prstGeom>
                        </pic:spPr>
                      </pic:pic>
                    </a:graphicData>
                  </a:graphic>
                </wp:inline>
              </w:drawing>
            </w:r>
          </w:p>
          <w:p w14:paraId="4A4E3738" w14:textId="77777777" w:rsidR="00427B10" w:rsidRPr="00427B10" w:rsidRDefault="00427B10" w:rsidP="002F2005">
            <w:pPr>
              <w:overflowPunct/>
              <w:autoSpaceDE/>
              <w:autoSpaceDN/>
              <w:adjustRightInd/>
              <w:spacing w:before="120"/>
              <w:jc w:val="left"/>
              <w:textAlignment w:val="auto"/>
              <w:rPr>
                <w:rFonts w:eastAsiaTheme="minorEastAsia"/>
                <w:i/>
                <w:iCs/>
                <w:sz w:val="16"/>
                <w:szCs w:val="21"/>
                <w:u w:val="single"/>
              </w:rPr>
            </w:pPr>
          </w:p>
          <w:p w14:paraId="35A94566" w14:textId="77777777" w:rsidR="00427B10" w:rsidRPr="00427B10" w:rsidRDefault="00427B10" w:rsidP="002F2005">
            <w:pPr>
              <w:overflowPunct/>
              <w:autoSpaceDE/>
              <w:autoSpaceDN/>
              <w:adjustRightInd/>
              <w:spacing w:before="120"/>
              <w:jc w:val="left"/>
              <w:textAlignment w:val="auto"/>
              <w:rPr>
                <w:rFonts w:eastAsia="MS Gothic"/>
                <w:b/>
                <w:bCs/>
                <w:sz w:val="20"/>
                <w:szCs w:val="24"/>
                <w:lang w:eastAsia="en-US"/>
              </w:rPr>
            </w:pPr>
            <w:r w:rsidRPr="00427B10">
              <w:rPr>
                <w:rFonts w:eastAsia="MS Gothic"/>
                <w:b/>
                <w:bCs/>
                <w:sz w:val="20"/>
                <w:szCs w:val="24"/>
                <w:lang w:eastAsia="en-US"/>
              </w:rPr>
              <w:t>For DAPS:</w:t>
            </w:r>
          </w:p>
          <w:p w14:paraId="39D81CAB" w14:textId="460582CC" w:rsidR="00427B10" w:rsidRPr="00427B10" w:rsidRDefault="00427B10" w:rsidP="002F2005">
            <w:pPr>
              <w:overflowPunct/>
              <w:autoSpaceDE/>
              <w:autoSpaceDN/>
              <w:adjustRightInd/>
              <w:spacing w:before="120"/>
              <w:jc w:val="left"/>
              <w:textAlignment w:val="auto"/>
              <w:rPr>
                <w:rFonts w:eastAsia="MS Gothic"/>
                <w:i/>
                <w:iCs/>
                <w:sz w:val="20"/>
                <w:szCs w:val="24"/>
                <w:lang w:eastAsia="en-US"/>
              </w:rPr>
            </w:pPr>
            <w:r w:rsidRPr="00427B10">
              <w:rPr>
                <w:rFonts w:eastAsia="MS Gothic"/>
                <w:i/>
                <w:iCs/>
                <w:sz w:val="20"/>
                <w:szCs w:val="24"/>
                <w:lang w:eastAsia="en-US"/>
              </w:rPr>
              <w:t>RAN2#125</w:t>
            </w:r>
            <w:r w:rsidRPr="000F7344">
              <w:rPr>
                <w:rFonts w:eastAsia="MS Gothic"/>
                <w:sz w:val="20"/>
                <w:szCs w:val="24"/>
                <w:lang w:eastAsia="en-US"/>
              </w:rPr>
              <w:t>(Rel-18 MOB)</w:t>
            </w:r>
            <w:r w:rsidR="00C81E1A">
              <w:rPr>
                <w:rFonts w:eastAsia="MS Gothic"/>
                <w:sz w:val="20"/>
                <w:szCs w:val="24"/>
                <w:lang w:eastAsia="en-US"/>
              </w:rPr>
              <w:t xml:space="preserve"> agreement </w:t>
            </w:r>
            <w:r w:rsidR="00C81E1A">
              <w:rPr>
                <w:rFonts w:eastAsia="MS Gothic"/>
                <w:sz w:val="20"/>
                <w:szCs w:val="24"/>
                <w:lang w:eastAsia="en-US"/>
              </w:rPr>
              <w:fldChar w:fldCharType="begin"/>
            </w:r>
            <w:r w:rsidR="00C81E1A">
              <w:rPr>
                <w:rFonts w:eastAsia="MS Gothic"/>
                <w:sz w:val="20"/>
                <w:szCs w:val="24"/>
                <w:lang w:eastAsia="en-US"/>
              </w:rPr>
              <w:instrText xml:space="preserve"> REF _Ref197537793 \r \h </w:instrText>
            </w:r>
            <w:r w:rsidR="00C81E1A">
              <w:rPr>
                <w:rFonts w:eastAsia="MS Gothic"/>
                <w:sz w:val="20"/>
                <w:szCs w:val="24"/>
                <w:lang w:eastAsia="en-US"/>
              </w:rPr>
            </w:r>
            <w:r w:rsidR="00C81E1A">
              <w:rPr>
                <w:rFonts w:eastAsia="MS Gothic"/>
                <w:sz w:val="20"/>
                <w:szCs w:val="24"/>
                <w:lang w:eastAsia="en-US"/>
              </w:rPr>
              <w:fldChar w:fldCharType="separate"/>
            </w:r>
            <w:r w:rsidR="009E6394">
              <w:rPr>
                <w:rFonts w:eastAsia="MS Gothic"/>
                <w:sz w:val="20"/>
                <w:szCs w:val="24"/>
                <w:lang w:eastAsia="en-US"/>
              </w:rPr>
              <w:t>[11]</w:t>
            </w:r>
            <w:r w:rsidR="00C81E1A">
              <w:rPr>
                <w:rFonts w:eastAsia="MS Gothic"/>
                <w:sz w:val="20"/>
                <w:szCs w:val="24"/>
                <w:lang w:eastAsia="en-US"/>
              </w:rPr>
              <w:fldChar w:fldCharType="end"/>
            </w:r>
            <w:r w:rsidRPr="000F7344">
              <w:rPr>
                <w:rFonts w:eastAsia="MS Gothic"/>
                <w:sz w:val="20"/>
                <w:szCs w:val="24"/>
                <w:lang w:eastAsia="en-US"/>
              </w:rPr>
              <w:t>:</w:t>
            </w:r>
          </w:p>
          <w:p w14:paraId="32D091F5" w14:textId="77777777" w:rsidR="00427B10" w:rsidRPr="00427B10" w:rsidRDefault="00427B10" w:rsidP="002F2005">
            <w:pPr>
              <w:numPr>
                <w:ilvl w:val="1"/>
                <w:numId w:val="7"/>
              </w:numPr>
              <w:overflowPunct/>
              <w:autoSpaceDE/>
              <w:autoSpaceDN/>
              <w:adjustRightInd/>
              <w:spacing w:before="120"/>
              <w:jc w:val="left"/>
              <w:textAlignment w:val="auto"/>
              <w:rPr>
                <w:rFonts w:eastAsia="MS Gothic"/>
                <w:sz w:val="20"/>
                <w:szCs w:val="24"/>
                <w:lang w:eastAsia="en-US"/>
              </w:rPr>
            </w:pPr>
            <w:bookmarkStart w:id="10" w:name="OLE_LINK2"/>
            <w:r w:rsidRPr="00427B10">
              <w:rPr>
                <w:rFonts w:eastAsia="MS Gothic"/>
                <w:sz w:val="20"/>
                <w:szCs w:val="24"/>
                <w:lang w:eastAsia="en-US"/>
              </w:rPr>
              <w:t>The coexistence of LTM and DAPS HO is not supported</w:t>
            </w:r>
            <w:r w:rsidRPr="00427B10">
              <w:rPr>
                <w:rFonts w:eastAsiaTheme="minorEastAsia"/>
                <w:sz w:val="20"/>
                <w:szCs w:val="24"/>
              </w:rPr>
              <w:t>.</w:t>
            </w:r>
            <w:bookmarkEnd w:id="10"/>
          </w:p>
        </w:tc>
      </w:tr>
    </w:tbl>
    <w:p w14:paraId="63470837" w14:textId="77777777" w:rsidR="00427B10" w:rsidRPr="00427B10" w:rsidRDefault="00427B10" w:rsidP="002F2005">
      <w:pPr>
        <w:spacing w:before="120"/>
        <w:rPr>
          <w:i/>
          <w:iCs/>
          <w:sz w:val="20"/>
          <w:u w:val="single"/>
        </w:rPr>
      </w:pPr>
      <w:r w:rsidRPr="00427B10">
        <w:rPr>
          <w:i/>
          <w:iCs/>
          <w:sz w:val="20"/>
          <w:u w:val="single"/>
        </w:rPr>
        <w:lastRenderedPageBreak/>
        <w:t>For CLTM and L3 HO:</w:t>
      </w:r>
    </w:p>
    <w:p w14:paraId="37130344" w14:textId="77777777" w:rsidR="00427B10" w:rsidRPr="00427B10" w:rsidRDefault="00427B10" w:rsidP="002F2005">
      <w:pPr>
        <w:spacing w:before="120"/>
        <w:rPr>
          <w:sz w:val="20"/>
        </w:rPr>
      </w:pPr>
      <w:r w:rsidRPr="00427B10">
        <w:rPr>
          <w:rFonts w:hint="eastAsia"/>
          <w:sz w:val="20"/>
        </w:rPr>
        <w:t>F</w:t>
      </w:r>
      <w:r w:rsidRPr="00427B10">
        <w:rPr>
          <w:sz w:val="20"/>
        </w:rPr>
        <w:t xml:space="preserve">or the coexistence of CLTM and L3 HO, we can follow the </w:t>
      </w:r>
      <w:r w:rsidRPr="00427B10">
        <w:rPr>
          <w:rFonts w:hint="eastAsia"/>
          <w:sz w:val="20"/>
        </w:rPr>
        <w:t>Rel</w:t>
      </w:r>
      <w:r w:rsidRPr="00427B10">
        <w:rPr>
          <w:sz w:val="20"/>
        </w:rPr>
        <w:t xml:space="preserve">-19 inter-CU </w:t>
      </w:r>
      <w:r w:rsidRPr="00427B10">
        <w:rPr>
          <w:rFonts w:hint="eastAsia"/>
          <w:sz w:val="20"/>
        </w:rPr>
        <w:t>LTM</w:t>
      </w:r>
      <w:r w:rsidRPr="00427B10">
        <w:rPr>
          <w:sz w:val="20"/>
        </w:rPr>
        <w:t xml:space="preserve"> </w:t>
      </w:r>
      <w:r w:rsidRPr="00427B10">
        <w:rPr>
          <w:rFonts w:hint="eastAsia"/>
          <w:sz w:val="20"/>
        </w:rPr>
        <w:t>agreement</w:t>
      </w:r>
      <w:r w:rsidRPr="00427B10">
        <w:rPr>
          <w:sz w:val="20"/>
        </w:rPr>
        <w:t xml:space="preserve"> and support the coexistence of CLTM and L3 HO.</w:t>
      </w:r>
      <w:r w:rsidRPr="00427B10">
        <w:t xml:space="preserve"> </w:t>
      </w:r>
      <w:r w:rsidRPr="00427B10">
        <w:rPr>
          <w:sz w:val="20"/>
        </w:rPr>
        <w:t>When performing the L3 HO, the UE does not autonomously release CLTM configurations, unless these are explicitly released by the network and the L3 HO Command (</w:t>
      </w:r>
      <w:proofErr w:type="spellStart"/>
      <w:r w:rsidRPr="00427B10">
        <w:rPr>
          <w:i/>
          <w:iCs/>
          <w:sz w:val="20"/>
        </w:rPr>
        <w:t>RRCReconfiguration</w:t>
      </w:r>
      <w:proofErr w:type="spellEnd"/>
      <w:r w:rsidRPr="00427B10">
        <w:rPr>
          <w:sz w:val="20"/>
        </w:rPr>
        <w:t xml:space="preserve"> message) may reconfigure CLTM configurations</w:t>
      </w:r>
      <w:r w:rsidRPr="00427B10">
        <w:rPr>
          <w:rFonts w:hint="eastAsia"/>
          <w:sz w:val="20"/>
        </w:rPr>
        <w:t>.</w:t>
      </w:r>
    </w:p>
    <w:p w14:paraId="6F712702" w14:textId="39B09897" w:rsidR="00427B10" w:rsidRPr="00427B10" w:rsidRDefault="00427B10" w:rsidP="002F2005">
      <w:pPr>
        <w:spacing w:before="120"/>
        <w:rPr>
          <w:b/>
          <w:bCs/>
          <w:sz w:val="20"/>
        </w:rPr>
      </w:pPr>
      <w:r w:rsidRPr="00427B10">
        <w:rPr>
          <w:rFonts w:hint="eastAsia"/>
          <w:b/>
          <w:bCs/>
          <w:sz w:val="20"/>
        </w:rPr>
        <w:t>P</w:t>
      </w:r>
      <w:r w:rsidRPr="00427B10">
        <w:rPr>
          <w:b/>
          <w:bCs/>
          <w:sz w:val="20"/>
        </w:rPr>
        <w:t>roposal</w:t>
      </w:r>
      <w:r w:rsidR="00705272">
        <w:rPr>
          <w:b/>
          <w:bCs/>
          <w:sz w:val="20"/>
        </w:rPr>
        <w:t xml:space="preserve"> 1</w:t>
      </w:r>
      <w:r w:rsidR="00A515E5">
        <w:rPr>
          <w:b/>
          <w:bCs/>
          <w:sz w:val="20"/>
        </w:rPr>
        <w:t>0</w:t>
      </w:r>
      <w:r w:rsidRPr="00427B10">
        <w:rPr>
          <w:b/>
          <w:bCs/>
          <w:sz w:val="20"/>
        </w:rPr>
        <w:t>: The coexistence of CLTM and L3 H</w:t>
      </w:r>
      <w:r w:rsidRPr="00427B10">
        <w:rPr>
          <w:rFonts w:hint="eastAsia"/>
          <w:b/>
          <w:bCs/>
          <w:sz w:val="20"/>
        </w:rPr>
        <w:t>O</w:t>
      </w:r>
      <w:r w:rsidRPr="00427B10">
        <w:rPr>
          <w:b/>
          <w:bCs/>
          <w:sz w:val="20"/>
        </w:rPr>
        <w:t xml:space="preserve"> is supported in Rel-19.</w:t>
      </w:r>
    </w:p>
    <w:p w14:paraId="62F279BA" w14:textId="77777777" w:rsidR="00427B10" w:rsidRPr="00427B10" w:rsidRDefault="00427B10" w:rsidP="002F2005">
      <w:pPr>
        <w:spacing w:before="120"/>
        <w:rPr>
          <w:i/>
          <w:iCs/>
          <w:sz w:val="20"/>
          <w:u w:val="single"/>
        </w:rPr>
      </w:pPr>
      <w:r w:rsidRPr="00427B10">
        <w:rPr>
          <w:i/>
          <w:iCs/>
          <w:sz w:val="20"/>
          <w:u w:val="single"/>
        </w:rPr>
        <w:t>For CLTM and CHO:</w:t>
      </w:r>
    </w:p>
    <w:p w14:paraId="0B34B41C" w14:textId="6A94D794" w:rsidR="00427B10" w:rsidRPr="00427B10" w:rsidRDefault="00427B10" w:rsidP="002F2005">
      <w:pPr>
        <w:spacing w:before="120"/>
        <w:rPr>
          <w:sz w:val="20"/>
        </w:rPr>
      </w:pPr>
      <w:r w:rsidRPr="00427B10">
        <w:rPr>
          <w:sz w:val="20"/>
        </w:rPr>
        <w:t>In Rel-18 and Rel-19, the</w:t>
      </w:r>
      <w:r w:rsidRPr="00427B10">
        <w:t xml:space="preserve"> </w:t>
      </w:r>
      <w:r w:rsidRPr="00427B10">
        <w:rPr>
          <w:sz w:val="20"/>
        </w:rPr>
        <w:t>coexistence of MAC CE triggered LTM and CHO is supported, and RAN2 has agreed “Network can send an LTM Cell Switch Command MAC CE indicating a CLTM candidate configuration”. So, the coexistence of CLTM and LTM is supported. To follow the regular LTM, the coexistence of CLTM and CHO can be considered.</w:t>
      </w:r>
    </w:p>
    <w:p w14:paraId="7FEE39FC" w14:textId="77777777" w:rsidR="00427B10" w:rsidRPr="00427B10" w:rsidRDefault="00427B10" w:rsidP="002F2005">
      <w:pPr>
        <w:spacing w:before="120"/>
        <w:rPr>
          <w:sz w:val="20"/>
        </w:rPr>
      </w:pPr>
      <w:r w:rsidRPr="00427B10">
        <w:rPr>
          <w:sz w:val="20"/>
        </w:rPr>
        <w:t>But f</w:t>
      </w:r>
      <w:r w:rsidRPr="00427B10">
        <w:rPr>
          <w:rFonts w:hint="eastAsia"/>
          <w:sz w:val="20"/>
        </w:rPr>
        <w:t>or</w:t>
      </w:r>
      <w:r w:rsidRPr="00427B10">
        <w:rPr>
          <w:sz w:val="20"/>
        </w:rPr>
        <w:t xml:space="preserve"> the coexistence of LTM and CHO, the agreement in RAN2 #127 (Rel-19 MOB) and the agreement in RAN2#128(Rel-18 MOB) are in conflict</w:t>
      </w:r>
      <w:r w:rsidRPr="00427B10">
        <w:rPr>
          <w:rFonts w:hint="eastAsia"/>
          <w:sz w:val="20"/>
        </w:rPr>
        <w:t>.</w:t>
      </w:r>
    </w:p>
    <w:p w14:paraId="71337201" w14:textId="46DAB7DD" w:rsidR="00427B10" w:rsidRPr="00427B10" w:rsidRDefault="00427B10" w:rsidP="002F2005">
      <w:pPr>
        <w:spacing w:before="120"/>
        <w:rPr>
          <w:b/>
          <w:bCs/>
          <w:sz w:val="20"/>
        </w:rPr>
      </w:pPr>
      <w:bookmarkStart w:id="11" w:name="_Hlk206096526"/>
      <w:r w:rsidRPr="00427B10">
        <w:rPr>
          <w:rFonts w:hint="eastAsia"/>
          <w:b/>
          <w:bCs/>
          <w:sz w:val="20"/>
        </w:rPr>
        <w:t>O</w:t>
      </w:r>
      <w:r w:rsidRPr="00427B10">
        <w:rPr>
          <w:b/>
          <w:bCs/>
          <w:sz w:val="20"/>
        </w:rPr>
        <w:t xml:space="preserve">bservation </w:t>
      </w:r>
      <w:r w:rsidR="00A515E5">
        <w:rPr>
          <w:b/>
          <w:bCs/>
          <w:sz w:val="20"/>
        </w:rPr>
        <w:t>2</w:t>
      </w:r>
      <w:r w:rsidRPr="00427B10">
        <w:rPr>
          <w:b/>
          <w:bCs/>
          <w:sz w:val="20"/>
        </w:rPr>
        <w:t>:</w:t>
      </w:r>
      <w:bookmarkEnd w:id="11"/>
      <w:r w:rsidRPr="00427B10">
        <w:rPr>
          <w:b/>
          <w:bCs/>
          <w:sz w:val="20"/>
        </w:rPr>
        <w:t xml:space="preserve"> For the coexistence of LTM/CLTM and CHO, the agreement in RAN2 #127 (Rel-19 MOB) and the agreement in RAN2#128(Rel-18 MOB) are in conflict:</w:t>
      </w:r>
    </w:p>
    <w:p w14:paraId="5DA97B22" w14:textId="77777777" w:rsidR="00427B10" w:rsidRPr="00427B10" w:rsidRDefault="00427B10" w:rsidP="002F2005">
      <w:pPr>
        <w:numPr>
          <w:ilvl w:val="0"/>
          <w:numId w:val="31"/>
        </w:numPr>
        <w:overflowPunct/>
        <w:autoSpaceDE/>
        <w:autoSpaceDN/>
        <w:adjustRightInd/>
        <w:spacing w:before="120"/>
        <w:jc w:val="left"/>
        <w:textAlignment w:val="auto"/>
        <w:rPr>
          <w:rFonts w:eastAsiaTheme="minorEastAsia"/>
          <w:b/>
          <w:bCs/>
          <w:sz w:val="20"/>
          <w:szCs w:val="24"/>
          <w:lang w:eastAsia="en-US"/>
        </w:rPr>
      </w:pPr>
      <w:r w:rsidRPr="00427B10">
        <w:rPr>
          <w:rFonts w:eastAsiaTheme="minorEastAsia" w:hint="eastAsia"/>
          <w:b/>
          <w:bCs/>
          <w:sz w:val="20"/>
          <w:szCs w:val="24"/>
        </w:rPr>
        <w:t>T</w:t>
      </w:r>
      <w:r w:rsidRPr="00427B10">
        <w:rPr>
          <w:rFonts w:eastAsiaTheme="minorEastAsia"/>
          <w:b/>
          <w:bCs/>
          <w:sz w:val="20"/>
          <w:szCs w:val="24"/>
          <w:lang w:eastAsia="en-US"/>
        </w:rPr>
        <w:t>he agreement in RAN2 #127 (Rel-19 MOB)</w:t>
      </w:r>
      <w:r w:rsidRPr="00427B10">
        <w:rPr>
          <w:rFonts w:eastAsiaTheme="minorEastAsia" w:hint="eastAsia"/>
          <w:b/>
          <w:bCs/>
          <w:sz w:val="20"/>
          <w:szCs w:val="24"/>
        </w:rPr>
        <w:t>:</w:t>
      </w:r>
      <w:r w:rsidRPr="00427B10">
        <w:rPr>
          <w:rFonts w:eastAsiaTheme="minorEastAsia"/>
          <w:b/>
          <w:bCs/>
          <w:sz w:val="20"/>
          <w:szCs w:val="24"/>
        </w:rPr>
        <w:t xml:space="preserve"> </w:t>
      </w:r>
      <w:r w:rsidRPr="00427B10">
        <w:rPr>
          <w:rFonts w:eastAsiaTheme="minorEastAsia"/>
          <w:b/>
          <w:bCs/>
          <w:sz w:val="20"/>
          <w:szCs w:val="24"/>
          <w:lang w:eastAsia="en-US"/>
        </w:rPr>
        <w:t xml:space="preserve">The </w:t>
      </w:r>
      <w:proofErr w:type="spellStart"/>
      <w:r w:rsidRPr="00427B10">
        <w:rPr>
          <w:rFonts w:eastAsiaTheme="minorEastAsia"/>
          <w:b/>
          <w:bCs/>
          <w:i/>
          <w:iCs/>
          <w:sz w:val="20"/>
          <w:szCs w:val="24"/>
          <w:lang w:eastAsia="en-US"/>
        </w:rPr>
        <w:t>RRCReconfiguration</w:t>
      </w:r>
      <w:proofErr w:type="spellEnd"/>
      <w:r w:rsidRPr="00427B10">
        <w:rPr>
          <w:rFonts w:eastAsiaTheme="minorEastAsia"/>
          <w:b/>
          <w:bCs/>
          <w:sz w:val="20"/>
          <w:szCs w:val="24"/>
          <w:lang w:eastAsia="en-US"/>
        </w:rPr>
        <w:t xml:space="preserve"> message to execute an L3 mobility (HO or CHO) procedure may reconfigure inter-CU LTM configurations.</w:t>
      </w:r>
    </w:p>
    <w:p w14:paraId="49E5C169" w14:textId="77777777" w:rsidR="00427B10" w:rsidRPr="00427B10" w:rsidRDefault="00427B10" w:rsidP="002F2005">
      <w:pPr>
        <w:numPr>
          <w:ilvl w:val="0"/>
          <w:numId w:val="31"/>
        </w:numPr>
        <w:overflowPunct/>
        <w:autoSpaceDE/>
        <w:autoSpaceDN/>
        <w:adjustRightInd/>
        <w:spacing w:before="120"/>
        <w:jc w:val="left"/>
        <w:textAlignment w:val="auto"/>
        <w:rPr>
          <w:rFonts w:eastAsiaTheme="minorEastAsia"/>
          <w:b/>
          <w:bCs/>
          <w:sz w:val="20"/>
          <w:szCs w:val="24"/>
          <w:lang w:eastAsia="en-US"/>
        </w:rPr>
      </w:pPr>
      <w:r w:rsidRPr="00427B10">
        <w:rPr>
          <w:rFonts w:eastAsiaTheme="minorEastAsia"/>
          <w:b/>
          <w:bCs/>
          <w:sz w:val="20"/>
          <w:szCs w:val="24"/>
          <w:lang w:eastAsia="en-US"/>
        </w:rPr>
        <w:t>T</w:t>
      </w:r>
      <w:r w:rsidRPr="00427B10">
        <w:rPr>
          <w:rFonts w:eastAsiaTheme="minorEastAsia" w:hint="eastAsia"/>
          <w:b/>
          <w:bCs/>
          <w:sz w:val="20"/>
          <w:szCs w:val="24"/>
        </w:rPr>
        <w:t>he</w:t>
      </w:r>
      <w:r w:rsidRPr="00427B10">
        <w:rPr>
          <w:rFonts w:eastAsiaTheme="minorEastAsia"/>
          <w:b/>
          <w:bCs/>
          <w:sz w:val="20"/>
          <w:szCs w:val="24"/>
          <w:lang w:eastAsia="en-US"/>
        </w:rPr>
        <w:t xml:space="preserve"> agreement in RAN2#128(Rel-18 MOB)</w:t>
      </w:r>
      <w:r w:rsidRPr="00427B10">
        <w:rPr>
          <w:rFonts w:eastAsiaTheme="minorEastAsia" w:hint="eastAsia"/>
          <w:b/>
          <w:bCs/>
          <w:sz w:val="20"/>
          <w:szCs w:val="24"/>
        </w:rPr>
        <w:t>:</w:t>
      </w:r>
      <w:r w:rsidRPr="00427B10">
        <w:rPr>
          <w:rFonts w:eastAsiaTheme="minorEastAsia"/>
          <w:b/>
          <w:bCs/>
          <w:sz w:val="20"/>
          <w:szCs w:val="24"/>
        </w:rPr>
        <w:t xml:space="preserve"> </w:t>
      </w:r>
      <w:r w:rsidRPr="00427B10">
        <w:rPr>
          <w:rFonts w:eastAsiaTheme="minorEastAsia"/>
          <w:b/>
          <w:bCs/>
          <w:sz w:val="20"/>
          <w:szCs w:val="24"/>
          <w:lang w:eastAsia="en-US"/>
        </w:rPr>
        <w:t xml:space="preserve">Clarify in RRC that the conditional reconfiguration cannot include the </w:t>
      </w:r>
      <w:proofErr w:type="spellStart"/>
      <w:r w:rsidRPr="00427B10">
        <w:rPr>
          <w:rFonts w:eastAsiaTheme="minorEastAsia"/>
          <w:b/>
          <w:bCs/>
          <w:i/>
          <w:iCs/>
          <w:sz w:val="20"/>
          <w:szCs w:val="24"/>
          <w:lang w:eastAsia="en-US"/>
        </w:rPr>
        <w:t>ltm</w:t>
      </w:r>
      <w:proofErr w:type="spellEnd"/>
      <w:r w:rsidRPr="00427B10">
        <w:rPr>
          <w:rFonts w:eastAsiaTheme="minorEastAsia"/>
          <w:b/>
          <w:bCs/>
          <w:i/>
          <w:iCs/>
          <w:sz w:val="20"/>
          <w:szCs w:val="24"/>
          <w:lang w:eastAsia="en-US"/>
        </w:rPr>
        <w:t>-config</w:t>
      </w:r>
      <w:r w:rsidRPr="00427B10">
        <w:rPr>
          <w:rFonts w:eastAsiaTheme="minorEastAsia"/>
          <w:b/>
          <w:bCs/>
          <w:sz w:val="20"/>
          <w:szCs w:val="24"/>
          <w:lang w:eastAsia="en-US"/>
        </w:rPr>
        <w:t>.</w:t>
      </w:r>
    </w:p>
    <w:p w14:paraId="0E39AEDE" w14:textId="11B7502E" w:rsidR="00427B10" w:rsidRDefault="00427B10" w:rsidP="002F2005">
      <w:pPr>
        <w:spacing w:before="120"/>
        <w:rPr>
          <w:sz w:val="20"/>
        </w:rPr>
      </w:pPr>
      <w:bookmarkStart w:id="12" w:name="_Hlk206095030"/>
      <w:r w:rsidRPr="00427B10">
        <w:rPr>
          <w:sz w:val="20"/>
        </w:rPr>
        <w:t xml:space="preserve">Because the Rel-18 LTM agreement is newer than </w:t>
      </w:r>
      <w:r w:rsidR="00C81E1A">
        <w:rPr>
          <w:sz w:val="20"/>
        </w:rPr>
        <w:t xml:space="preserve">the </w:t>
      </w:r>
      <w:r w:rsidRPr="00427B10">
        <w:rPr>
          <w:sz w:val="20"/>
        </w:rPr>
        <w:t>Rel-19 LTM agreement</w:t>
      </w:r>
      <w:r w:rsidRPr="00427B10">
        <w:rPr>
          <w:rFonts w:hint="eastAsia"/>
          <w:sz w:val="20"/>
        </w:rPr>
        <w:t>,</w:t>
      </w:r>
      <w:r w:rsidRPr="00427B10">
        <w:rPr>
          <w:sz w:val="20"/>
        </w:rPr>
        <w:t xml:space="preserve"> we need to follow the clarification for Rel-18 LTM that the conditional reconfiguration cannot include the </w:t>
      </w:r>
      <w:proofErr w:type="spellStart"/>
      <w:r w:rsidRPr="00427B10">
        <w:rPr>
          <w:i/>
          <w:iCs/>
          <w:sz w:val="20"/>
        </w:rPr>
        <w:t>ltm</w:t>
      </w:r>
      <w:proofErr w:type="spellEnd"/>
      <w:r w:rsidRPr="00427B10">
        <w:rPr>
          <w:i/>
          <w:iCs/>
          <w:sz w:val="20"/>
        </w:rPr>
        <w:t>-config</w:t>
      </w:r>
      <w:r w:rsidRPr="00427B10">
        <w:rPr>
          <w:rFonts w:hint="eastAsia"/>
          <w:sz w:val="20"/>
        </w:rPr>
        <w:t>.</w:t>
      </w:r>
      <w:r w:rsidRPr="00427B10">
        <w:rPr>
          <w:sz w:val="20"/>
        </w:rPr>
        <w:t xml:space="preserve"> </w:t>
      </w:r>
      <w:bookmarkEnd w:id="12"/>
      <w:r w:rsidRPr="00427B10">
        <w:rPr>
          <w:sz w:val="20"/>
        </w:rPr>
        <w:t xml:space="preserve">Upon CHO execution, the serving cell changed and the Rel-18 ID of serving cell, Rel-19 ID of serving cell, UE based TA ID of serving cell and CLTM execution conditions need to be updated </w:t>
      </w:r>
      <w:r w:rsidR="00011464">
        <w:rPr>
          <w:sz w:val="20"/>
        </w:rPr>
        <w:t>according to</w:t>
      </w:r>
      <w:r w:rsidRPr="00427B10">
        <w:rPr>
          <w:sz w:val="20"/>
        </w:rPr>
        <w:t xml:space="preserve"> the CHO target cell. Without the LTM configuration update, the LTM and CLTM cannot work</w:t>
      </w:r>
      <w:r w:rsidRPr="00427B10">
        <w:t xml:space="preserve"> </w:t>
      </w:r>
      <w:r w:rsidRPr="00427B10">
        <w:rPr>
          <w:sz w:val="20"/>
        </w:rPr>
        <w:t xml:space="preserve">correctly. But the </w:t>
      </w:r>
      <w:proofErr w:type="spellStart"/>
      <w:r w:rsidRPr="00427B10">
        <w:rPr>
          <w:i/>
          <w:iCs/>
          <w:sz w:val="20"/>
        </w:rPr>
        <w:t>ltm</w:t>
      </w:r>
      <w:proofErr w:type="spellEnd"/>
      <w:r w:rsidRPr="00427B10">
        <w:rPr>
          <w:i/>
          <w:iCs/>
          <w:sz w:val="20"/>
        </w:rPr>
        <w:t>-config</w:t>
      </w:r>
      <w:r w:rsidRPr="00427B10">
        <w:rPr>
          <w:sz w:val="20"/>
        </w:rPr>
        <w:t xml:space="preserve"> </w:t>
      </w:r>
      <w:r w:rsidR="00C81E1A" w:rsidRPr="00427B10">
        <w:rPr>
          <w:sz w:val="20"/>
        </w:rPr>
        <w:t>cannot</w:t>
      </w:r>
      <w:r w:rsidRPr="00427B10">
        <w:rPr>
          <w:sz w:val="20"/>
        </w:rPr>
        <w:t xml:space="preserve"> be updated during CHO execution based on the Rel-18 LTM agreement.</w:t>
      </w:r>
    </w:p>
    <w:p w14:paraId="5EC830B4" w14:textId="74F85CB3" w:rsidR="00BC7470" w:rsidRPr="006F2354" w:rsidRDefault="00BC7470" w:rsidP="002F2005">
      <w:pPr>
        <w:spacing w:before="120"/>
        <w:rPr>
          <w:b/>
          <w:bCs/>
          <w:sz w:val="20"/>
        </w:rPr>
      </w:pPr>
      <w:bookmarkStart w:id="13" w:name="_Hlk206097070"/>
      <w:r w:rsidRPr="006F2354">
        <w:rPr>
          <w:b/>
          <w:bCs/>
          <w:sz w:val="20"/>
        </w:rPr>
        <w:t xml:space="preserve">Observation </w:t>
      </w:r>
      <w:r w:rsidR="00A515E5">
        <w:rPr>
          <w:b/>
          <w:bCs/>
          <w:sz w:val="20"/>
        </w:rPr>
        <w:t>3</w:t>
      </w:r>
      <w:r w:rsidRPr="006F2354">
        <w:rPr>
          <w:b/>
          <w:bCs/>
          <w:sz w:val="20"/>
        </w:rPr>
        <w:t xml:space="preserve">: Because the Rel-18 LTM agreement is newer than the Rel-19 LTM agreement, we need to follow the clarification for Rel-18 LTM that the conditional reconfiguration cannot include the </w:t>
      </w:r>
      <w:proofErr w:type="spellStart"/>
      <w:r w:rsidRPr="006F2354">
        <w:rPr>
          <w:b/>
          <w:bCs/>
          <w:i/>
          <w:iCs/>
          <w:sz w:val="20"/>
        </w:rPr>
        <w:t>ltm</w:t>
      </w:r>
      <w:proofErr w:type="spellEnd"/>
      <w:r w:rsidRPr="006F2354">
        <w:rPr>
          <w:b/>
          <w:bCs/>
          <w:i/>
          <w:iCs/>
          <w:sz w:val="20"/>
        </w:rPr>
        <w:t>-config</w:t>
      </w:r>
      <w:r w:rsidRPr="006F2354">
        <w:rPr>
          <w:b/>
          <w:bCs/>
          <w:sz w:val="20"/>
        </w:rPr>
        <w:t>.</w:t>
      </w:r>
    </w:p>
    <w:bookmarkEnd w:id="13"/>
    <w:p w14:paraId="55F62655" w14:textId="77777777" w:rsidR="00427B10" w:rsidRPr="00427B10" w:rsidRDefault="00427B10" w:rsidP="002F2005">
      <w:pPr>
        <w:spacing w:before="120"/>
        <w:rPr>
          <w:sz w:val="20"/>
        </w:rPr>
      </w:pPr>
      <w:r w:rsidRPr="00427B10">
        <w:rPr>
          <w:sz w:val="20"/>
        </w:rPr>
        <w:lastRenderedPageBreak/>
        <w:t xml:space="preserve">For the coexistence of CHO and MAC CE triggered LTM, there is no big problem. The network can send a new </w:t>
      </w:r>
      <w:proofErr w:type="spellStart"/>
      <w:r w:rsidRPr="00427B10">
        <w:rPr>
          <w:i/>
          <w:iCs/>
          <w:sz w:val="20"/>
        </w:rPr>
        <w:t>RRCReconfiguration</w:t>
      </w:r>
      <w:proofErr w:type="spellEnd"/>
      <w:r w:rsidRPr="00427B10">
        <w:rPr>
          <w:sz w:val="20"/>
        </w:rPr>
        <w:t xml:space="preserve"> to reconfigure the LTM configuration after CHO execution. Before the LTM configuration update, the network shall not trigger LTM Cell Switch.</w:t>
      </w:r>
    </w:p>
    <w:p w14:paraId="5F2960BF" w14:textId="1BE33AC5" w:rsidR="00427B10" w:rsidRPr="00427B10" w:rsidRDefault="00442E71" w:rsidP="002F2005">
      <w:pPr>
        <w:spacing w:before="120"/>
        <w:rPr>
          <w:sz w:val="20"/>
        </w:rPr>
      </w:pPr>
      <w:r>
        <w:rPr>
          <w:sz w:val="20"/>
        </w:rPr>
        <w:t>F</w:t>
      </w:r>
      <w:r w:rsidRPr="00442E71">
        <w:rPr>
          <w:sz w:val="20"/>
        </w:rPr>
        <w:t xml:space="preserve">or the coexistence of CHO and CLTM, </w:t>
      </w:r>
      <w:r>
        <w:rPr>
          <w:sz w:val="20"/>
        </w:rPr>
        <w:t xml:space="preserve">the issue has been solved by the procedure in RRC Running CR. In RRC CR, </w:t>
      </w:r>
      <w:r w:rsidR="00B14A0F">
        <w:rPr>
          <w:sz w:val="20"/>
        </w:rPr>
        <w:t>upon</w:t>
      </w:r>
      <w:r w:rsidRPr="00442E71">
        <w:rPr>
          <w:sz w:val="20"/>
        </w:rPr>
        <w:t xml:space="preserve"> L3 handove</w:t>
      </w:r>
      <w:r>
        <w:rPr>
          <w:sz w:val="20"/>
        </w:rPr>
        <w:t>r, CHO</w:t>
      </w:r>
      <w:r w:rsidRPr="00442E71">
        <w:rPr>
          <w:sz w:val="20"/>
        </w:rPr>
        <w:t xml:space="preserve"> and LTM cell switch</w:t>
      </w:r>
      <w:r w:rsidR="00B14A0F">
        <w:rPr>
          <w:sz w:val="20"/>
        </w:rPr>
        <w:t xml:space="preserve"> execution</w:t>
      </w:r>
      <w:r w:rsidRPr="00442E71">
        <w:rPr>
          <w:sz w:val="20"/>
        </w:rPr>
        <w:t>, the UE shall stop CLTM evaluation</w:t>
      </w:r>
      <w:r>
        <w:rPr>
          <w:sz w:val="20"/>
        </w:rPr>
        <w:t xml:space="preserve"> for</w:t>
      </w:r>
      <w:r>
        <w:rPr>
          <w:rFonts w:hint="eastAsia"/>
          <w:sz w:val="20"/>
        </w:rPr>
        <w:t xml:space="preserve"> </w:t>
      </w:r>
      <w:r>
        <w:rPr>
          <w:sz w:val="20"/>
        </w:rPr>
        <w:t xml:space="preserve">all candidates. After CHO execution, the </w:t>
      </w:r>
      <w:r w:rsidRPr="00442E71">
        <w:rPr>
          <w:sz w:val="20"/>
        </w:rPr>
        <w:t xml:space="preserve">network </w:t>
      </w:r>
      <w:r>
        <w:rPr>
          <w:sz w:val="20"/>
        </w:rPr>
        <w:t xml:space="preserve">can </w:t>
      </w:r>
      <w:r w:rsidRPr="00442E71">
        <w:rPr>
          <w:sz w:val="20"/>
        </w:rPr>
        <w:t xml:space="preserve">reconfigure the CLTM execution condition(s), </w:t>
      </w:r>
      <w:r>
        <w:rPr>
          <w:sz w:val="20"/>
        </w:rPr>
        <w:t xml:space="preserve">and </w:t>
      </w:r>
      <w:r w:rsidRPr="00442E71">
        <w:rPr>
          <w:sz w:val="20"/>
        </w:rPr>
        <w:t>the UE can restart the evaluation of CLTM.</w:t>
      </w:r>
      <w:r>
        <w:rPr>
          <w:sz w:val="20"/>
        </w:rPr>
        <w:t xml:space="preserve"> </w:t>
      </w:r>
      <w:r w:rsidR="00B14A0F">
        <w:rPr>
          <w:sz w:val="20"/>
        </w:rPr>
        <w:t>Hence, RAN2 can confirm</w:t>
      </w:r>
      <w:r w:rsidR="00B14A0F" w:rsidRPr="00B14A0F">
        <w:t xml:space="preserve"> </w:t>
      </w:r>
      <w:r w:rsidR="00B14A0F">
        <w:rPr>
          <w:sz w:val="20"/>
        </w:rPr>
        <w:t>t</w:t>
      </w:r>
      <w:r w:rsidR="00B14A0F" w:rsidRPr="00B14A0F">
        <w:rPr>
          <w:sz w:val="20"/>
        </w:rPr>
        <w:t>he coexistence of CLTM and CHO is supported</w:t>
      </w:r>
    </w:p>
    <w:p w14:paraId="51715F5E" w14:textId="6791496C" w:rsidR="00427B10" w:rsidRPr="00427B10" w:rsidRDefault="00427B10" w:rsidP="002F2005">
      <w:pPr>
        <w:spacing w:before="120"/>
        <w:rPr>
          <w:b/>
          <w:bCs/>
          <w:sz w:val="20"/>
        </w:rPr>
      </w:pPr>
      <w:bookmarkStart w:id="14" w:name="_Hlk197454467"/>
      <w:r w:rsidRPr="00427B10">
        <w:rPr>
          <w:b/>
          <w:bCs/>
          <w:sz w:val="20"/>
        </w:rPr>
        <w:t xml:space="preserve">Proposal </w:t>
      </w:r>
      <w:r w:rsidR="00705272">
        <w:rPr>
          <w:b/>
          <w:bCs/>
          <w:sz w:val="20"/>
        </w:rPr>
        <w:t>1</w:t>
      </w:r>
      <w:r w:rsidR="00A515E5">
        <w:rPr>
          <w:b/>
          <w:bCs/>
          <w:sz w:val="20"/>
        </w:rPr>
        <w:t>1</w:t>
      </w:r>
      <w:r w:rsidRPr="00427B10">
        <w:rPr>
          <w:b/>
          <w:bCs/>
          <w:sz w:val="20"/>
        </w:rPr>
        <w:t>: The coexistence of CLTM and CHO is supported.</w:t>
      </w:r>
    </w:p>
    <w:bookmarkEnd w:id="14"/>
    <w:p w14:paraId="05648D24" w14:textId="77777777" w:rsidR="00427B10" w:rsidRPr="00427B10" w:rsidRDefault="00427B10" w:rsidP="002F2005">
      <w:pPr>
        <w:spacing w:before="120"/>
        <w:rPr>
          <w:i/>
          <w:iCs/>
          <w:sz w:val="20"/>
          <w:u w:val="single"/>
        </w:rPr>
      </w:pPr>
    </w:p>
    <w:p w14:paraId="7D875872" w14:textId="77777777" w:rsidR="00427B10" w:rsidRPr="00427B10" w:rsidRDefault="00427B10" w:rsidP="002F2005">
      <w:pPr>
        <w:spacing w:before="120"/>
        <w:rPr>
          <w:i/>
          <w:iCs/>
          <w:sz w:val="20"/>
          <w:u w:val="single"/>
        </w:rPr>
      </w:pPr>
      <w:r w:rsidRPr="00427B10">
        <w:rPr>
          <w:i/>
          <w:iCs/>
          <w:sz w:val="20"/>
          <w:u w:val="single"/>
        </w:rPr>
        <w:t>For CLTM and DAPS:</w:t>
      </w:r>
    </w:p>
    <w:p w14:paraId="76CA0EE3" w14:textId="72934A84" w:rsidR="00482E7C" w:rsidRPr="00427B10" w:rsidRDefault="00482E7C" w:rsidP="002F2005">
      <w:pPr>
        <w:spacing w:before="120"/>
        <w:rPr>
          <w:sz w:val="20"/>
        </w:rPr>
      </w:pPr>
      <w:bookmarkStart w:id="15" w:name="_Hlk197538422"/>
      <w:r>
        <w:rPr>
          <w:sz w:val="20"/>
        </w:rPr>
        <w:t>F</w:t>
      </w:r>
      <w:r w:rsidRPr="00427B10">
        <w:rPr>
          <w:sz w:val="20"/>
        </w:rPr>
        <w:t>or the coexistence case of CLTM and DAPS, we can follow the Rel-18 LTM.</w:t>
      </w:r>
    </w:p>
    <w:bookmarkEnd w:id="15"/>
    <w:p w14:paraId="0C897976" w14:textId="399A5C6C" w:rsidR="00427B10" w:rsidRPr="00427B10" w:rsidRDefault="00427B10" w:rsidP="002F2005">
      <w:pPr>
        <w:spacing w:before="120"/>
        <w:rPr>
          <w:b/>
          <w:bCs/>
          <w:sz w:val="20"/>
        </w:rPr>
      </w:pPr>
      <w:r w:rsidRPr="00427B10">
        <w:rPr>
          <w:rFonts w:hint="eastAsia"/>
          <w:b/>
          <w:bCs/>
          <w:sz w:val="20"/>
        </w:rPr>
        <w:t>P</w:t>
      </w:r>
      <w:r w:rsidRPr="00427B10">
        <w:rPr>
          <w:b/>
          <w:bCs/>
          <w:sz w:val="20"/>
        </w:rPr>
        <w:t xml:space="preserve">roposal </w:t>
      </w:r>
      <w:r w:rsidR="00705272">
        <w:rPr>
          <w:b/>
          <w:bCs/>
          <w:sz w:val="20"/>
        </w:rPr>
        <w:t>1</w:t>
      </w:r>
      <w:r w:rsidR="00A515E5">
        <w:rPr>
          <w:b/>
          <w:bCs/>
          <w:sz w:val="20"/>
        </w:rPr>
        <w:t>2</w:t>
      </w:r>
      <w:r w:rsidRPr="00427B10">
        <w:rPr>
          <w:b/>
          <w:bCs/>
          <w:sz w:val="20"/>
        </w:rPr>
        <w:t>:</w:t>
      </w:r>
      <w:r w:rsidRPr="00427B10">
        <w:rPr>
          <w:b/>
          <w:bCs/>
        </w:rPr>
        <w:t xml:space="preserve"> </w:t>
      </w:r>
      <w:r w:rsidRPr="00427B10">
        <w:rPr>
          <w:b/>
          <w:bCs/>
          <w:sz w:val="20"/>
        </w:rPr>
        <w:t>The coexistence of CLTM and DAPS HO is not supported.</w:t>
      </w:r>
    </w:p>
    <w:p w14:paraId="4DCFA650" w14:textId="77777777" w:rsidR="00B16566" w:rsidRDefault="00587A0E">
      <w:pPr>
        <w:pStyle w:val="Heading1"/>
        <w:jc w:val="left"/>
      </w:pPr>
      <w:r>
        <w:t>Conclusions</w:t>
      </w:r>
    </w:p>
    <w:p w14:paraId="322C2953" w14:textId="5582993E" w:rsidR="00B16566" w:rsidRDefault="00587A0E" w:rsidP="00D266A6">
      <w:pPr>
        <w:spacing w:before="120"/>
        <w:jc w:val="left"/>
        <w:rPr>
          <w:sz w:val="20"/>
        </w:rPr>
      </w:pPr>
      <w:r>
        <w:rPr>
          <w:sz w:val="20"/>
        </w:rPr>
        <w:t xml:space="preserve">According to the analysis given above, we have the following </w:t>
      </w:r>
      <w:r w:rsidR="00D266A6">
        <w:rPr>
          <w:rFonts w:hint="eastAsia"/>
          <w:sz w:val="20"/>
        </w:rPr>
        <w:t>o</w:t>
      </w:r>
      <w:r w:rsidR="00D266A6" w:rsidRPr="00D266A6">
        <w:rPr>
          <w:sz w:val="20"/>
        </w:rPr>
        <w:t>bservation</w:t>
      </w:r>
      <w:r w:rsidR="00D266A6">
        <w:rPr>
          <w:rFonts w:hint="eastAsia"/>
          <w:sz w:val="20"/>
        </w:rPr>
        <w:t>s</w:t>
      </w:r>
      <w:r w:rsidR="00D266A6">
        <w:rPr>
          <w:sz w:val="20"/>
        </w:rPr>
        <w:t xml:space="preserve"> </w:t>
      </w:r>
      <w:r w:rsidR="00D266A6">
        <w:rPr>
          <w:rFonts w:hint="eastAsia"/>
          <w:sz w:val="20"/>
        </w:rPr>
        <w:t>and</w:t>
      </w:r>
      <w:r w:rsidR="00D266A6">
        <w:rPr>
          <w:sz w:val="20"/>
        </w:rPr>
        <w:t xml:space="preserve"> </w:t>
      </w:r>
      <w:r>
        <w:rPr>
          <w:sz w:val="20"/>
        </w:rPr>
        <w:t>proposals:</w:t>
      </w:r>
    </w:p>
    <w:p w14:paraId="1E447301" w14:textId="38C39275" w:rsidR="00432341" w:rsidRPr="00F83C01" w:rsidRDefault="00432341" w:rsidP="003C2F63">
      <w:pPr>
        <w:spacing w:before="120"/>
        <w:rPr>
          <w:b/>
          <w:bCs/>
          <w:i/>
          <w:iCs/>
          <w:sz w:val="20"/>
          <w:u w:val="single"/>
        </w:rPr>
      </w:pPr>
      <w:r w:rsidRPr="00F83C01">
        <w:rPr>
          <w:b/>
          <w:bCs/>
          <w:i/>
          <w:iCs/>
          <w:sz w:val="20"/>
          <w:u w:val="single"/>
        </w:rPr>
        <w:t>2.</w:t>
      </w:r>
      <w:r w:rsidR="00F83C01">
        <w:rPr>
          <w:b/>
          <w:bCs/>
          <w:i/>
          <w:iCs/>
          <w:sz w:val="20"/>
          <w:u w:val="single"/>
        </w:rPr>
        <w:t>1</w:t>
      </w:r>
      <w:r w:rsidRPr="00F83C01">
        <w:rPr>
          <w:b/>
          <w:bCs/>
          <w:i/>
          <w:iCs/>
          <w:sz w:val="20"/>
          <w:u w:val="single"/>
        </w:rPr>
        <w:tab/>
      </w:r>
      <w:r w:rsidR="00F26CD7" w:rsidRPr="00F26CD7">
        <w:rPr>
          <w:b/>
          <w:bCs/>
          <w:i/>
          <w:iCs/>
          <w:sz w:val="20"/>
          <w:u w:val="single"/>
        </w:rPr>
        <w:t>MAC open issues</w:t>
      </w:r>
    </w:p>
    <w:p w14:paraId="641240BA" w14:textId="10BEF32D" w:rsidR="00F83C01" w:rsidRDefault="002C2B6A" w:rsidP="003D765A">
      <w:pPr>
        <w:spacing w:before="120"/>
        <w:rPr>
          <w:b/>
          <w:bCs/>
          <w:sz w:val="20"/>
        </w:rPr>
      </w:pPr>
      <w:r w:rsidRPr="002C2B6A">
        <w:rPr>
          <w:b/>
          <w:bCs/>
          <w:sz w:val="20"/>
        </w:rPr>
        <w:t>Proposal 1: (MAC-14) The valid CLTM candidate TA stored by UE cannot be used for MAC CE triggered LTM.</w:t>
      </w:r>
    </w:p>
    <w:p w14:paraId="0C22D13D" w14:textId="6273946F" w:rsidR="00F26CD7" w:rsidRDefault="002C2B6A" w:rsidP="003C2F63">
      <w:pPr>
        <w:spacing w:before="120"/>
        <w:rPr>
          <w:b/>
          <w:bCs/>
          <w:sz w:val="20"/>
        </w:rPr>
      </w:pPr>
      <w:r w:rsidRPr="002C2B6A">
        <w:rPr>
          <w:b/>
          <w:bCs/>
          <w:sz w:val="20"/>
        </w:rPr>
        <w:t>Proposal 2: (MAC-28) During CLTM is ongoing, after the first transmission, if TAT timer expires while RACH-less LTM is ongoing, irrespective of whether the UE based TA is valid or not, fallback to RACH-based CLTM.</w:t>
      </w:r>
    </w:p>
    <w:p w14:paraId="144F03D0" w14:textId="7F3567F3" w:rsidR="003C2F63" w:rsidRDefault="008D7A1F" w:rsidP="003C2F63">
      <w:pPr>
        <w:spacing w:before="120"/>
        <w:rPr>
          <w:b/>
          <w:bCs/>
          <w:sz w:val="20"/>
        </w:rPr>
      </w:pPr>
      <w:r w:rsidRPr="008D7A1F">
        <w:rPr>
          <w:b/>
          <w:bCs/>
          <w:sz w:val="20"/>
        </w:rPr>
        <w:t>Proposal 3: (MAC-29) When CLTM candidate configuration is reconfigured/released, the UE shall remove the stored TA value and stop the running TAT for the corresponding candidate cell.</w:t>
      </w:r>
    </w:p>
    <w:p w14:paraId="3EB50FCC" w14:textId="72A78075" w:rsidR="00DE5DF1" w:rsidRDefault="008D7A1F" w:rsidP="003C2F63">
      <w:pPr>
        <w:spacing w:before="120"/>
        <w:rPr>
          <w:rFonts w:hint="eastAsia"/>
          <w:b/>
          <w:bCs/>
          <w:sz w:val="20"/>
        </w:rPr>
      </w:pPr>
      <w:r w:rsidRPr="00B26F57">
        <w:rPr>
          <w:b/>
          <w:bCs/>
          <w:sz w:val="20"/>
        </w:rPr>
        <w:t xml:space="preserve">Proposal </w:t>
      </w:r>
      <w:r>
        <w:rPr>
          <w:b/>
          <w:bCs/>
          <w:sz w:val="20"/>
        </w:rPr>
        <w:t>4</w:t>
      </w:r>
      <w:r w:rsidRPr="00B26F57">
        <w:rPr>
          <w:b/>
          <w:bCs/>
          <w:sz w:val="20"/>
        </w:rPr>
        <w:t xml:space="preserve">: </w:t>
      </w:r>
      <w:r w:rsidRPr="00F26CD7">
        <w:rPr>
          <w:b/>
          <w:bCs/>
          <w:sz w:val="20"/>
        </w:rPr>
        <w:t xml:space="preserve">(MAC-30) </w:t>
      </w:r>
      <w:r w:rsidRPr="00B26F57">
        <w:rPr>
          <w:b/>
          <w:bCs/>
          <w:sz w:val="20"/>
        </w:rPr>
        <w:t>If RACH-less CLTM fallback to RACH-based CLTM is declared due to PTAG expiration</w:t>
      </w:r>
      <w:r>
        <w:rPr>
          <w:b/>
          <w:bCs/>
          <w:sz w:val="20"/>
        </w:rPr>
        <w:t xml:space="preserve">, </w:t>
      </w:r>
      <w:r w:rsidRPr="00B26F57">
        <w:rPr>
          <w:b/>
          <w:bCs/>
          <w:sz w:val="20"/>
        </w:rPr>
        <w:t xml:space="preserve">the </w:t>
      </w:r>
      <w:proofErr w:type="spellStart"/>
      <w:r w:rsidRPr="008D7A1F">
        <w:rPr>
          <w:b/>
          <w:bCs/>
          <w:i/>
          <w:iCs/>
          <w:sz w:val="20"/>
        </w:rPr>
        <w:t>RRCReconfigurationComplete</w:t>
      </w:r>
      <w:proofErr w:type="spellEnd"/>
      <w:r w:rsidRPr="00B26F57">
        <w:rPr>
          <w:b/>
          <w:bCs/>
          <w:sz w:val="20"/>
        </w:rPr>
        <w:t xml:space="preserve"> message can be re-transmitted after the competition of the RACH procedure.</w:t>
      </w:r>
    </w:p>
    <w:p w14:paraId="05AFBB5E" w14:textId="7735606D" w:rsidR="00DE5DF1" w:rsidRDefault="008D7A1F" w:rsidP="003C2F63">
      <w:pPr>
        <w:spacing w:before="120"/>
        <w:rPr>
          <w:b/>
          <w:bCs/>
          <w:sz w:val="20"/>
        </w:rPr>
      </w:pPr>
      <w:r w:rsidRPr="008D7A1F">
        <w:rPr>
          <w:b/>
          <w:bCs/>
          <w:sz w:val="20"/>
        </w:rPr>
        <w:t>Proposal 5: (MAC-31) Upon the CLTM execution, activated candidate TCI state(s), other than the TCI state associated with the triggered beam, should be deactivated.</w:t>
      </w:r>
    </w:p>
    <w:p w14:paraId="04DE55C3" w14:textId="559A5EDE" w:rsidR="003C2F63" w:rsidRDefault="00F83C01" w:rsidP="00D266A6">
      <w:pPr>
        <w:spacing w:before="120"/>
        <w:rPr>
          <w:b/>
          <w:bCs/>
          <w:i/>
          <w:iCs/>
          <w:sz w:val="20"/>
          <w:u w:val="single"/>
        </w:rPr>
      </w:pPr>
      <w:r w:rsidRPr="00F83C01">
        <w:rPr>
          <w:b/>
          <w:bCs/>
          <w:i/>
          <w:iCs/>
          <w:sz w:val="20"/>
          <w:u w:val="single"/>
        </w:rPr>
        <w:t>2.2</w:t>
      </w:r>
      <w:r w:rsidRPr="00F83C01">
        <w:rPr>
          <w:b/>
          <w:bCs/>
          <w:i/>
          <w:iCs/>
          <w:sz w:val="20"/>
          <w:u w:val="single"/>
        </w:rPr>
        <w:tab/>
      </w:r>
      <w:r w:rsidR="00DE5DF1" w:rsidRPr="00DE5DF1">
        <w:rPr>
          <w:b/>
          <w:bCs/>
          <w:i/>
          <w:iCs/>
          <w:sz w:val="20"/>
          <w:u w:val="single"/>
        </w:rPr>
        <w:t>RRC open issues</w:t>
      </w:r>
    </w:p>
    <w:p w14:paraId="01AC11B1" w14:textId="787898B0" w:rsidR="00DE5DF1" w:rsidRDefault="008D7A1F" w:rsidP="00B05BF6">
      <w:pPr>
        <w:spacing w:before="120"/>
        <w:rPr>
          <w:rFonts w:eastAsia="等线"/>
          <w:b/>
          <w:sz w:val="20"/>
        </w:rPr>
      </w:pPr>
      <w:r w:rsidRPr="008D7A1F">
        <w:rPr>
          <w:rFonts w:eastAsia="等线"/>
          <w:b/>
          <w:sz w:val="20"/>
        </w:rPr>
        <w:t>Proposal 6: It is up to network implementation to deal with SN gap during CLTM based failure recovery.</w:t>
      </w:r>
    </w:p>
    <w:p w14:paraId="72E0661B" w14:textId="32C7E20B" w:rsidR="00BD2BEA" w:rsidRDefault="008D7A1F" w:rsidP="00B05BF6">
      <w:pPr>
        <w:spacing w:before="120"/>
        <w:rPr>
          <w:rFonts w:eastAsia="等线"/>
          <w:b/>
          <w:sz w:val="20"/>
        </w:rPr>
      </w:pPr>
      <w:r w:rsidRPr="008D7A1F">
        <w:rPr>
          <w:rFonts w:eastAsia="等线"/>
          <w:b/>
          <w:sz w:val="20"/>
        </w:rPr>
        <w:t>Observation 1: The open issue “how to avoid simultaneous trigger of L1 MR and CLTM execution” has been handled by MAC CR as part of MAC reset. Based on the MAC CR, when triggering the CLTM execution, the triggered L1 MR cannot be reported to the network, because the UE performs the MAC Reset and the triggered L1 MR is cancelled during the CLTM execution.</w:t>
      </w:r>
    </w:p>
    <w:p w14:paraId="0553FB60" w14:textId="4D1F4DCF" w:rsidR="00DE5DF1" w:rsidRDefault="00B05BF6" w:rsidP="00B05BF6">
      <w:pPr>
        <w:spacing w:before="120"/>
        <w:rPr>
          <w:b/>
          <w:bCs/>
          <w:i/>
          <w:iCs/>
          <w:sz w:val="20"/>
          <w:u w:val="single"/>
        </w:rPr>
      </w:pPr>
      <w:r>
        <w:rPr>
          <w:b/>
          <w:bCs/>
          <w:i/>
          <w:iCs/>
          <w:sz w:val="20"/>
          <w:u w:val="single"/>
        </w:rPr>
        <w:t>2.3</w:t>
      </w:r>
      <w:r w:rsidR="00DE5DF1">
        <w:rPr>
          <w:b/>
          <w:bCs/>
          <w:i/>
          <w:iCs/>
          <w:sz w:val="20"/>
          <w:u w:val="single"/>
        </w:rPr>
        <w:t xml:space="preserve"> </w:t>
      </w:r>
      <w:r w:rsidR="00DE5DF1" w:rsidRPr="00DE5DF1">
        <w:rPr>
          <w:b/>
          <w:bCs/>
          <w:i/>
          <w:iCs/>
          <w:sz w:val="20"/>
          <w:u w:val="single"/>
        </w:rPr>
        <w:t>CLTM TA</w:t>
      </w:r>
    </w:p>
    <w:p w14:paraId="097D6C88" w14:textId="77777777" w:rsidR="008D7A1F" w:rsidRPr="008D7A1F" w:rsidRDefault="008D7A1F" w:rsidP="008D7A1F">
      <w:pPr>
        <w:spacing w:before="120"/>
        <w:rPr>
          <w:b/>
          <w:bCs/>
          <w:sz w:val="20"/>
        </w:rPr>
      </w:pPr>
      <w:r w:rsidRPr="008D7A1F">
        <w:rPr>
          <w:rFonts w:hint="eastAsia"/>
          <w:b/>
          <w:bCs/>
          <w:sz w:val="20"/>
        </w:rPr>
        <w:t>Proposal</w:t>
      </w:r>
      <w:r w:rsidRPr="008D7A1F">
        <w:rPr>
          <w:b/>
          <w:bCs/>
          <w:sz w:val="20"/>
        </w:rPr>
        <w:t xml:space="preserve"> 7</w:t>
      </w:r>
      <w:r w:rsidRPr="008D7A1F">
        <w:rPr>
          <w:rFonts w:hint="eastAsia"/>
          <w:b/>
          <w:bCs/>
          <w:sz w:val="20"/>
        </w:rPr>
        <w:t>:</w:t>
      </w:r>
      <w:r w:rsidRPr="008D7A1F">
        <w:rPr>
          <w:b/>
          <w:bCs/>
          <w:sz w:val="20"/>
        </w:rPr>
        <w:t xml:space="preserve"> When the number of CLTM TAs that the UE stores is up to </w:t>
      </w:r>
      <w:r w:rsidRPr="008D7A1F">
        <w:rPr>
          <w:b/>
          <w:bCs/>
          <w:i/>
          <w:iCs/>
          <w:sz w:val="20"/>
        </w:rPr>
        <w:t>cltm-EarlyTA-Indication-r19</w:t>
      </w:r>
      <w:r w:rsidRPr="008D7A1F">
        <w:rPr>
          <w:b/>
          <w:bCs/>
          <w:sz w:val="20"/>
        </w:rPr>
        <w:t xml:space="preserve">, to adding a new CLTM TA </w:t>
      </w:r>
      <w:r w:rsidRPr="008D7A1F">
        <w:rPr>
          <w:rFonts w:hint="eastAsia"/>
          <w:b/>
          <w:bCs/>
          <w:sz w:val="20"/>
        </w:rPr>
        <w:t>to</w:t>
      </w:r>
      <w:r w:rsidRPr="008D7A1F">
        <w:rPr>
          <w:b/>
          <w:bCs/>
          <w:sz w:val="20"/>
        </w:rPr>
        <w:t xml:space="preserve"> </w:t>
      </w:r>
      <w:r w:rsidRPr="008D7A1F">
        <w:rPr>
          <w:rFonts w:hint="eastAsia"/>
          <w:b/>
          <w:bCs/>
          <w:sz w:val="20"/>
        </w:rPr>
        <w:t>be</w:t>
      </w:r>
      <w:r w:rsidRPr="008D7A1F">
        <w:rPr>
          <w:b/>
          <w:bCs/>
          <w:sz w:val="20"/>
        </w:rPr>
        <w:t xml:space="preserve"> </w:t>
      </w:r>
      <w:r w:rsidRPr="008D7A1F">
        <w:rPr>
          <w:rFonts w:hint="eastAsia"/>
          <w:b/>
          <w:bCs/>
          <w:sz w:val="20"/>
        </w:rPr>
        <w:t>maintained</w:t>
      </w:r>
      <w:r w:rsidRPr="008D7A1F">
        <w:rPr>
          <w:b/>
          <w:bCs/>
          <w:sz w:val="20"/>
        </w:rPr>
        <w:t xml:space="preserve"> </w:t>
      </w:r>
      <w:r w:rsidRPr="008D7A1F">
        <w:rPr>
          <w:rFonts w:hint="eastAsia"/>
          <w:b/>
          <w:bCs/>
          <w:sz w:val="20"/>
        </w:rPr>
        <w:t>by</w:t>
      </w:r>
      <w:r w:rsidRPr="008D7A1F">
        <w:rPr>
          <w:b/>
          <w:bCs/>
          <w:sz w:val="20"/>
        </w:rPr>
        <w:t xml:space="preserve"> </w:t>
      </w:r>
      <w:r w:rsidRPr="008D7A1F">
        <w:rPr>
          <w:rFonts w:hint="eastAsia"/>
          <w:b/>
          <w:bCs/>
          <w:sz w:val="20"/>
        </w:rPr>
        <w:t>the</w:t>
      </w:r>
      <w:r w:rsidRPr="008D7A1F">
        <w:rPr>
          <w:b/>
          <w:bCs/>
          <w:sz w:val="20"/>
        </w:rPr>
        <w:t xml:space="preserve"> </w:t>
      </w:r>
      <w:r w:rsidRPr="008D7A1F">
        <w:rPr>
          <w:rFonts w:hint="eastAsia"/>
          <w:b/>
          <w:bCs/>
          <w:sz w:val="20"/>
        </w:rPr>
        <w:t>UE,</w:t>
      </w:r>
      <w:r w:rsidRPr="008D7A1F">
        <w:rPr>
          <w:b/>
          <w:bCs/>
          <w:sz w:val="20"/>
        </w:rPr>
        <w:t xml:space="preserve"> the following options can be considered.</w:t>
      </w:r>
    </w:p>
    <w:p w14:paraId="2BB96125" w14:textId="77777777" w:rsidR="008D7A1F" w:rsidRPr="008D7A1F" w:rsidRDefault="008D7A1F" w:rsidP="008D7A1F">
      <w:pPr>
        <w:numPr>
          <w:ilvl w:val="0"/>
          <w:numId w:val="23"/>
        </w:numPr>
        <w:overflowPunct/>
        <w:autoSpaceDE/>
        <w:autoSpaceDN/>
        <w:adjustRightInd/>
        <w:spacing w:before="120"/>
        <w:jc w:val="left"/>
        <w:textAlignment w:val="auto"/>
        <w:rPr>
          <w:rFonts w:eastAsia="MS Gothic"/>
          <w:b/>
          <w:bCs/>
          <w:sz w:val="20"/>
          <w:szCs w:val="24"/>
          <w:lang w:eastAsia="en-US"/>
        </w:rPr>
      </w:pPr>
      <w:r w:rsidRPr="008D7A1F">
        <w:rPr>
          <w:rFonts w:eastAsia="MS Gothic" w:hint="eastAsia"/>
          <w:b/>
          <w:bCs/>
          <w:sz w:val="20"/>
          <w:szCs w:val="24"/>
          <w:lang w:eastAsia="en-US"/>
        </w:rPr>
        <w:t>Option</w:t>
      </w:r>
      <w:r w:rsidRPr="008D7A1F">
        <w:rPr>
          <w:rFonts w:eastAsia="MS Gothic"/>
          <w:b/>
          <w:bCs/>
          <w:sz w:val="20"/>
          <w:szCs w:val="24"/>
          <w:lang w:eastAsia="en-US"/>
        </w:rPr>
        <w:t xml:space="preserve"> 1</w:t>
      </w:r>
      <w:r w:rsidRPr="008D7A1F">
        <w:rPr>
          <w:rFonts w:eastAsia="MS Gothic" w:hint="eastAsia"/>
          <w:b/>
          <w:bCs/>
          <w:sz w:val="20"/>
          <w:szCs w:val="24"/>
          <w:lang w:eastAsia="en-US"/>
        </w:rPr>
        <w:t>:</w:t>
      </w:r>
      <w:r w:rsidRPr="008D7A1F">
        <w:rPr>
          <w:rFonts w:eastAsia="MS Gothic"/>
          <w:b/>
          <w:bCs/>
          <w:sz w:val="20"/>
          <w:szCs w:val="24"/>
          <w:lang w:eastAsia="en-US"/>
        </w:rPr>
        <w:t xml:space="preserve"> (Network-based method) </w:t>
      </w:r>
      <w:r w:rsidRPr="008D7A1F">
        <w:rPr>
          <w:rFonts w:eastAsia="MS Gothic" w:hint="eastAsia"/>
          <w:b/>
          <w:bCs/>
          <w:sz w:val="20"/>
          <w:szCs w:val="24"/>
          <w:lang w:eastAsia="en-US"/>
        </w:rPr>
        <w:t>Before</w:t>
      </w:r>
      <w:r w:rsidRPr="008D7A1F">
        <w:rPr>
          <w:rFonts w:eastAsia="MS Gothic"/>
          <w:b/>
          <w:bCs/>
          <w:sz w:val="20"/>
          <w:szCs w:val="24"/>
          <w:lang w:eastAsia="en-US"/>
        </w:rPr>
        <w:t xml:space="preserve"> sending </w:t>
      </w:r>
      <w:r w:rsidRPr="008D7A1F">
        <w:rPr>
          <w:rFonts w:eastAsia="MS Gothic" w:hint="eastAsia"/>
          <w:b/>
          <w:bCs/>
          <w:sz w:val="20"/>
          <w:szCs w:val="24"/>
          <w:lang w:eastAsia="en-US"/>
        </w:rPr>
        <w:t>the</w:t>
      </w:r>
      <w:r w:rsidRPr="008D7A1F">
        <w:rPr>
          <w:rFonts w:eastAsia="MS Gothic"/>
          <w:b/>
          <w:bCs/>
          <w:sz w:val="20"/>
          <w:szCs w:val="24"/>
          <w:lang w:eastAsia="en-US"/>
        </w:rPr>
        <w:t xml:space="preserve"> LTM Candidate Timing Advance Command </w:t>
      </w:r>
      <w:r w:rsidRPr="008D7A1F">
        <w:rPr>
          <w:rFonts w:eastAsia="MS Gothic" w:hint="eastAsia"/>
          <w:b/>
          <w:bCs/>
          <w:sz w:val="20"/>
          <w:szCs w:val="24"/>
          <w:lang w:eastAsia="en-US"/>
        </w:rPr>
        <w:t>to</w:t>
      </w:r>
      <w:r w:rsidRPr="008D7A1F">
        <w:rPr>
          <w:rFonts w:eastAsia="MS Gothic"/>
          <w:b/>
          <w:bCs/>
          <w:sz w:val="20"/>
          <w:szCs w:val="24"/>
          <w:lang w:eastAsia="en-US"/>
        </w:rPr>
        <w:t xml:space="preserve"> </w:t>
      </w:r>
      <w:r w:rsidRPr="008D7A1F">
        <w:rPr>
          <w:rFonts w:eastAsia="MS Gothic" w:hint="eastAsia"/>
          <w:b/>
          <w:bCs/>
          <w:sz w:val="20"/>
          <w:szCs w:val="24"/>
          <w:lang w:eastAsia="en-US"/>
        </w:rPr>
        <w:t>add</w:t>
      </w:r>
      <w:r w:rsidRPr="008D7A1F">
        <w:rPr>
          <w:rFonts w:eastAsia="MS Gothic"/>
          <w:b/>
          <w:bCs/>
          <w:sz w:val="20"/>
          <w:szCs w:val="24"/>
          <w:lang w:eastAsia="en-US"/>
        </w:rPr>
        <w:t xml:space="preserve"> </w:t>
      </w:r>
      <w:r w:rsidRPr="008D7A1F">
        <w:rPr>
          <w:rFonts w:eastAsia="MS Gothic" w:hint="eastAsia"/>
          <w:b/>
          <w:bCs/>
          <w:sz w:val="20"/>
          <w:szCs w:val="24"/>
          <w:lang w:eastAsia="en-US"/>
        </w:rPr>
        <w:t>a</w:t>
      </w:r>
      <w:r w:rsidRPr="008D7A1F">
        <w:rPr>
          <w:rFonts w:eastAsia="MS Gothic"/>
          <w:b/>
          <w:bCs/>
          <w:sz w:val="20"/>
          <w:szCs w:val="24"/>
          <w:lang w:eastAsia="en-US"/>
        </w:rPr>
        <w:t xml:space="preserve"> </w:t>
      </w:r>
      <w:r w:rsidRPr="008D7A1F">
        <w:rPr>
          <w:rFonts w:eastAsia="MS Gothic" w:hint="eastAsia"/>
          <w:b/>
          <w:bCs/>
          <w:sz w:val="20"/>
          <w:szCs w:val="24"/>
          <w:lang w:eastAsia="en-US"/>
        </w:rPr>
        <w:t>new</w:t>
      </w:r>
      <w:r w:rsidRPr="008D7A1F">
        <w:rPr>
          <w:rFonts w:eastAsia="MS Gothic"/>
          <w:b/>
          <w:bCs/>
          <w:sz w:val="20"/>
          <w:szCs w:val="24"/>
          <w:lang w:eastAsia="en-US"/>
        </w:rPr>
        <w:t xml:space="preserve"> </w:t>
      </w:r>
      <w:r w:rsidRPr="008D7A1F">
        <w:rPr>
          <w:rFonts w:eastAsia="MS Gothic" w:hint="eastAsia"/>
          <w:b/>
          <w:bCs/>
          <w:sz w:val="20"/>
          <w:szCs w:val="24"/>
        </w:rPr>
        <w:t>CLTM</w:t>
      </w:r>
      <w:r w:rsidRPr="008D7A1F">
        <w:rPr>
          <w:rFonts w:eastAsia="MS Gothic"/>
          <w:b/>
          <w:bCs/>
          <w:sz w:val="20"/>
          <w:szCs w:val="24"/>
          <w:lang w:eastAsia="en-US"/>
        </w:rPr>
        <w:t xml:space="preserve"> </w:t>
      </w:r>
      <w:r w:rsidRPr="008D7A1F">
        <w:rPr>
          <w:rFonts w:eastAsia="MS Gothic" w:hint="eastAsia"/>
          <w:b/>
          <w:bCs/>
          <w:sz w:val="20"/>
          <w:szCs w:val="24"/>
        </w:rPr>
        <w:t>TA</w:t>
      </w:r>
      <w:r w:rsidRPr="008D7A1F">
        <w:rPr>
          <w:rFonts w:eastAsia="MS Gothic" w:hint="eastAsia"/>
          <w:b/>
          <w:bCs/>
          <w:sz w:val="20"/>
          <w:szCs w:val="24"/>
          <w:lang w:eastAsia="en-US"/>
        </w:rPr>
        <w:t>,</w:t>
      </w:r>
      <w:r w:rsidRPr="008D7A1F">
        <w:rPr>
          <w:rFonts w:eastAsia="MS Gothic"/>
          <w:b/>
          <w:bCs/>
          <w:sz w:val="20"/>
          <w:szCs w:val="24"/>
          <w:lang w:eastAsia="en-US"/>
        </w:rPr>
        <w:t xml:space="preserve"> the network can remove one CLTM TA by setting the TAC field to “FFF” in</w:t>
      </w:r>
      <w:r w:rsidRPr="008D7A1F">
        <w:rPr>
          <w:rFonts w:eastAsia="MS Gothic"/>
          <w:b/>
          <w:bCs/>
          <w:sz w:val="24"/>
          <w:szCs w:val="24"/>
          <w:lang w:eastAsia="en-US"/>
        </w:rPr>
        <w:t xml:space="preserve"> </w:t>
      </w:r>
      <w:r w:rsidRPr="008D7A1F">
        <w:rPr>
          <w:rFonts w:eastAsia="MS Gothic"/>
          <w:b/>
          <w:bCs/>
          <w:sz w:val="20"/>
          <w:szCs w:val="24"/>
          <w:lang w:eastAsia="en-US"/>
        </w:rPr>
        <w:t xml:space="preserve">LTM Candidate Timing Advance Command MAC CE. </w:t>
      </w:r>
    </w:p>
    <w:p w14:paraId="7AA30667" w14:textId="01D083B7" w:rsidR="00DE5DF1" w:rsidRPr="00DE5DF1" w:rsidRDefault="008D7A1F" w:rsidP="008D7A1F">
      <w:pPr>
        <w:numPr>
          <w:ilvl w:val="0"/>
          <w:numId w:val="23"/>
        </w:numPr>
        <w:overflowPunct/>
        <w:autoSpaceDE/>
        <w:autoSpaceDN/>
        <w:adjustRightInd/>
        <w:spacing w:before="120"/>
        <w:jc w:val="left"/>
        <w:textAlignment w:val="auto"/>
        <w:rPr>
          <w:rFonts w:eastAsia="MS Gothic"/>
          <w:b/>
          <w:bCs/>
          <w:sz w:val="20"/>
          <w:szCs w:val="24"/>
          <w:lang w:eastAsia="en-US"/>
        </w:rPr>
      </w:pPr>
      <w:r w:rsidRPr="008D7A1F">
        <w:rPr>
          <w:b/>
          <w:bCs/>
          <w:sz w:val="20"/>
        </w:rPr>
        <w:t xml:space="preserve">Option 2: (UE-based method) </w:t>
      </w:r>
      <w:r w:rsidRPr="008D7A1F">
        <w:rPr>
          <w:rFonts w:hint="eastAsia"/>
          <w:b/>
          <w:bCs/>
          <w:sz w:val="20"/>
        </w:rPr>
        <w:t>Upon</w:t>
      </w:r>
      <w:r w:rsidRPr="008D7A1F">
        <w:rPr>
          <w:b/>
          <w:bCs/>
          <w:sz w:val="20"/>
        </w:rPr>
        <w:t xml:space="preserve"> receiving the LTM Candidate Timing Advance Command MAC CE for adding a new CLTM TA, the UE shall remove the oldest CLTM TA and stop associated CLTM TAT.</w:t>
      </w:r>
    </w:p>
    <w:p w14:paraId="13112A77" w14:textId="49689B6C" w:rsidR="00B05BF6" w:rsidRPr="002A628F" w:rsidRDefault="00DE5DF1" w:rsidP="00B05BF6">
      <w:pPr>
        <w:spacing w:before="120"/>
        <w:rPr>
          <w:b/>
          <w:bCs/>
          <w:i/>
          <w:iCs/>
          <w:sz w:val="20"/>
          <w:u w:val="single"/>
        </w:rPr>
      </w:pPr>
      <w:r>
        <w:rPr>
          <w:b/>
          <w:bCs/>
          <w:i/>
          <w:iCs/>
          <w:sz w:val="20"/>
          <w:u w:val="single"/>
        </w:rPr>
        <w:t xml:space="preserve">2.4 </w:t>
      </w:r>
      <w:r w:rsidR="00B05BF6" w:rsidRPr="002A628F">
        <w:rPr>
          <w:rFonts w:hint="eastAsia"/>
          <w:b/>
          <w:bCs/>
          <w:i/>
          <w:iCs/>
          <w:sz w:val="20"/>
          <w:u w:val="single"/>
        </w:rPr>
        <w:t>C</w:t>
      </w:r>
      <w:r w:rsidR="00B05BF6" w:rsidRPr="002A628F">
        <w:rPr>
          <w:b/>
          <w:bCs/>
          <w:i/>
          <w:iCs/>
          <w:sz w:val="20"/>
          <w:u w:val="single"/>
        </w:rPr>
        <w:t xml:space="preserve">LTM </w:t>
      </w:r>
      <w:r w:rsidR="00B05BF6" w:rsidRPr="00B05BF6">
        <w:rPr>
          <w:b/>
          <w:bCs/>
          <w:i/>
          <w:iCs/>
          <w:sz w:val="20"/>
          <w:u w:val="single"/>
        </w:rPr>
        <w:t>based recovery</w:t>
      </w:r>
    </w:p>
    <w:p w14:paraId="243EEE3D" w14:textId="3726EC70" w:rsidR="00DE5DF1" w:rsidRDefault="008D7A1F" w:rsidP="00B05BF6">
      <w:pPr>
        <w:spacing w:before="120" w:line="240" w:lineRule="auto"/>
        <w:rPr>
          <w:rFonts w:eastAsia="等线"/>
          <w:b/>
          <w:sz w:val="20"/>
        </w:rPr>
      </w:pPr>
      <w:r w:rsidRPr="008D7A1F">
        <w:rPr>
          <w:rFonts w:eastAsia="等线"/>
          <w:b/>
          <w:sz w:val="20"/>
        </w:rPr>
        <w:lastRenderedPageBreak/>
        <w:t>Proposal 8: In Rel-19, RAN2 doesn’t support RACH-less and CFRA for CLTM based recovery.</w:t>
      </w:r>
    </w:p>
    <w:p w14:paraId="4DE56465" w14:textId="07F21EE6" w:rsidR="00DE5DF1" w:rsidRPr="00DE5DF1" w:rsidRDefault="008D7A1F" w:rsidP="00D266A6">
      <w:pPr>
        <w:spacing w:before="120"/>
        <w:rPr>
          <w:rFonts w:eastAsia="等线"/>
          <w:b/>
          <w:sz w:val="20"/>
        </w:rPr>
      </w:pPr>
      <w:r w:rsidRPr="008D7A1F">
        <w:rPr>
          <w:rFonts w:eastAsia="等线"/>
          <w:b/>
          <w:sz w:val="20"/>
        </w:rPr>
        <w:t>Proposal 9: No need to define a separate UE capability for CLTM fast recovery (i.e., reuse the UE capability for Rel-18 intra-CU LTM fast recovery).</w:t>
      </w:r>
    </w:p>
    <w:p w14:paraId="633A1BF5" w14:textId="636DEB5D" w:rsidR="00B16566" w:rsidRDefault="00587A0E" w:rsidP="00D266A6">
      <w:pPr>
        <w:spacing w:before="120"/>
        <w:rPr>
          <w:b/>
          <w:bCs/>
          <w:i/>
          <w:iCs/>
          <w:sz w:val="20"/>
          <w:u w:val="single"/>
        </w:rPr>
      </w:pPr>
      <w:r>
        <w:rPr>
          <w:b/>
          <w:bCs/>
          <w:i/>
          <w:iCs/>
          <w:sz w:val="20"/>
          <w:u w:val="single"/>
        </w:rPr>
        <w:t>2.</w:t>
      </w:r>
      <w:r w:rsidR="00B05BF6">
        <w:rPr>
          <w:b/>
          <w:bCs/>
          <w:i/>
          <w:iCs/>
          <w:sz w:val="20"/>
          <w:u w:val="single"/>
        </w:rPr>
        <w:t>4</w:t>
      </w:r>
      <w:r w:rsidR="003C2F63">
        <w:rPr>
          <w:b/>
          <w:bCs/>
          <w:i/>
          <w:iCs/>
          <w:sz w:val="20"/>
          <w:u w:val="single"/>
        </w:rPr>
        <w:t xml:space="preserve"> </w:t>
      </w:r>
      <w:r w:rsidR="004E412B" w:rsidRPr="004E412B">
        <w:rPr>
          <w:b/>
          <w:bCs/>
          <w:i/>
          <w:iCs/>
          <w:sz w:val="20"/>
          <w:u w:val="single"/>
        </w:rPr>
        <w:t>The coexistence of CLTM and other mobility cases</w:t>
      </w:r>
    </w:p>
    <w:p w14:paraId="03C59360" w14:textId="1A4A78CF" w:rsidR="003C2F63" w:rsidRDefault="008D7A1F" w:rsidP="003C2F63">
      <w:pPr>
        <w:spacing w:before="120"/>
        <w:rPr>
          <w:b/>
          <w:bCs/>
          <w:sz w:val="20"/>
        </w:rPr>
      </w:pPr>
      <w:bookmarkStart w:id="16" w:name="_Toc502437832"/>
      <w:r w:rsidRPr="008D7A1F">
        <w:rPr>
          <w:b/>
          <w:bCs/>
          <w:sz w:val="20"/>
        </w:rPr>
        <w:t>Proposal 10: The coexistence of CLTM and L3 HO is supported in Rel-19.</w:t>
      </w:r>
    </w:p>
    <w:p w14:paraId="4D570529" w14:textId="77777777" w:rsidR="008D7A1F" w:rsidRPr="00427B10" w:rsidRDefault="008D7A1F" w:rsidP="008D7A1F">
      <w:pPr>
        <w:spacing w:before="120"/>
        <w:rPr>
          <w:b/>
          <w:bCs/>
          <w:sz w:val="20"/>
        </w:rPr>
      </w:pPr>
      <w:r w:rsidRPr="00427B10">
        <w:rPr>
          <w:rFonts w:hint="eastAsia"/>
          <w:b/>
          <w:bCs/>
          <w:sz w:val="20"/>
        </w:rPr>
        <w:t>O</w:t>
      </w:r>
      <w:r w:rsidRPr="00427B10">
        <w:rPr>
          <w:b/>
          <w:bCs/>
          <w:sz w:val="20"/>
        </w:rPr>
        <w:t xml:space="preserve">bservation </w:t>
      </w:r>
      <w:r>
        <w:rPr>
          <w:b/>
          <w:bCs/>
          <w:sz w:val="20"/>
        </w:rPr>
        <w:t>2</w:t>
      </w:r>
      <w:r w:rsidRPr="00427B10">
        <w:rPr>
          <w:b/>
          <w:bCs/>
          <w:sz w:val="20"/>
        </w:rPr>
        <w:t>: For the coexistence of LTM/CLTM and CHO, the agreement in RAN2 #127 (Rel-19 MOB) and the agreement in RAN2#128(Rel-18 MOB) are in conflict:</w:t>
      </w:r>
    </w:p>
    <w:p w14:paraId="1E6DCE9D" w14:textId="77777777" w:rsidR="008D7A1F" w:rsidRPr="00427B10" w:rsidRDefault="008D7A1F" w:rsidP="008D7A1F">
      <w:pPr>
        <w:numPr>
          <w:ilvl w:val="0"/>
          <w:numId w:val="30"/>
        </w:numPr>
        <w:overflowPunct/>
        <w:autoSpaceDE/>
        <w:autoSpaceDN/>
        <w:adjustRightInd/>
        <w:spacing w:before="120"/>
        <w:jc w:val="left"/>
        <w:textAlignment w:val="auto"/>
        <w:rPr>
          <w:rFonts w:eastAsiaTheme="minorEastAsia"/>
          <w:b/>
          <w:bCs/>
          <w:sz w:val="20"/>
          <w:szCs w:val="24"/>
          <w:lang w:eastAsia="en-US"/>
        </w:rPr>
      </w:pPr>
      <w:r w:rsidRPr="00427B10">
        <w:rPr>
          <w:rFonts w:eastAsiaTheme="minorEastAsia" w:hint="eastAsia"/>
          <w:b/>
          <w:bCs/>
          <w:sz w:val="20"/>
          <w:szCs w:val="24"/>
        </w:rPr>
        <w:t>T</w:t>
      </w:r>
      <w:r w:rsidRPr="00427B10">
        <w:rPr>
          <w:rFonts w:eastAsiaTheme="minorEastAsia"/>
          <w:b/>
          <w:bCs/>
          <w:sz w:val="20"/>
          <w:szCs w:val="24"/>
          <w:lang w:eastAsia="en-US"/>
        </w:rPr>
        <w:t>he agreement in RAN2 #127 (Rel-19 MOB)</w:t>
      </w:r>
      <w:r w:rsidRPr="00427B10">
        <w:rPr>
          <w:rFonts w:eastAsiaTheme="minorEastAsia" w:hint="eastAsia"/>
          <w:b/>
          <w:bCs/>
          <w:sz w:val="20"/>
          <w:szCs w:val="24"/>
        </w:rPr>
        <w:t>:</w:t>
      </w:r>
      <w:r w:rsidRPr="00427B10">
        <w:rPr>
          <w:rFonts w:eastAsiaTheme="minorEastAsia"/>
          <w:b/>
          <w:bCs/>
          <w:sz w:val="20"/>
          <w:szCs w:val="24"/>
        </w:rPr>
        <w:t xml:space="preserve"> </w:t>
      </w:r>
      <w:r w:rsidRPr="00427B10">
        <w:rPr>
          <w:rFonts w:eastAsiaTheme="minorEastAsia"/>
          <w:b/>
          <w:bCs/>
          <w:sz w:val="20"/>
          <w:szCs w:val="24"/>
          <w:lang w:eastAsia="en-US"/>
        </w:rPr>
        <w:t xml:space="preserve">The </w:t>
      </w:r>
      <w:proofErr w:type="spellStart"/>
      <w:r w:rsidRPr="00427B10">
        <w:rPr>
          <w:rFonts w:eastAsiaTheme="minorEastAsia"/>
          <w:b/>
          <w:bCs/>
          <w:i/>
          <w:iCs/>
          <w:sz w:val="20"/>
          <w:szCs w:val="24"/>
          <w:lang w:eastAsia="en-US"/>
        </w:rPr>
        <w:t>RRCReconfiguration</w:t>
      </w:r>
      <w:proofErr w:type="spellEnd"/>
      <w:r w:rsidRPr="00427B10">
        <w:rPr>
          <w:rFonts w:eastAsiaTheme="minorEastAsia"/>
          <w:b/>
          <w:bCs/>
          <w:sz w:val="20"/>
          <w:szCs w:val="24"/>
          <w:lang w:eastAsia="en-US"/>
        </w:rPr>
        <w:t xml:space="preserve"> message to execute an L3 mobility (HO or CHO) procedure may reconfigure inter-CU LTM configurations.</w:t>
      </w:r>
    </w:p>
    <w:p w14:paraId="74EE5E85" w14:textId="759C12E8" w:rsidR="00A515E5" w:rsidRDefault="008D7A1F" w:rsidP="008D7A1F">
      <w:pPr>
        <w:numPr>
          <w:ilvl w:val="0"/>
          <w:numId w:val="30"/>
        </w:numPr>
        <w:overflowPunct/>
        <w:autoSpaceDE/>
        <w:autoSpaceDN/>
        <w:adjustRightInd/>
        <w:spacing w:before="120"/>
        <w:jc w:val="left"/>
        <w:textAlignment w:val="auto"/>
        <w:rPr>
          <w:rFonts w:eastAsiaTheme="minorEastAsia"/>
          <w:b/>
          <w:bCs/>
          <w:sz w:val="20"/>
          <w:szCs w:val="24"/>
          <w:lang w:eastAsia="en-US"/>
        </w:rPr>
      </w:pPr>
      <w:r w:rsidRPr="00427B10">
        <w:rPr>
          <w:rFonts w:eastAsiaTheme="minorEastAsia"/>
          <w:b/>
          <w:bCs/>
          <w:sz w:val="20"/>
          <w:szCs w:val="24"/>
          <w:lang w:eastAsia="en-US"/>
        </w:rPr>
        <w:t>T</w:t>
      </w:r>
      <w:r w:rsidRPr="00427B10">
        <w:rPr>
          <w:rFonts w:eastAsiaTheme="minorEastAsia" w:hint="eastAsia"/>
          <w:b/>
          <w:bCs/>
          <w:sz w:val="20"/>
          <w:szCs w:val="24"/>
        </w:rPr>
        <w:t>he</w:t>
      </w:r>
      <w:r w:rsidRPr="00427B10">
        <w:rPr>
          <w:rFonts w:eastAsiaTheme="minorEastAsia"/>
          <w:b/>
          <w:bCs/>
          <w:sz w:val="20"/>
          <w:szCs w:val="24"/>
          <w:lang w:eastAsia="en-US"/>
        </w:rPr>
        <w:t xml:space="preserve"> agreement in RAN2#128(Rel-18 MOB)</w:t>
      </w:r>
      <w:r w:rsidRPr="00427B10">
        <w:rPr>
          <w:rFonts w:eastAsiaTheme="minorEastAsia" w:hint="eastAsia"/>
          <w:b/>
          <w:bCs/>
          <w:sz w:val="20"/>
          <w:szCs w:val="24"/>
        </w:rPr>
        <w:t>:</w:t>
      </w:r>
      <w:r w:rsidRPr="00427B10">
        <w:rPr>
          <w:rFonts w:eastAsiaTheme="minorEastAsia"/>
          <w:b/>
          <w:bCs/>
          <w:sz w:val="20"/>
          <w:szCs w:val="24"/>
        </w:rPr>
        <w:t xml:space="preserve"> </w:t>
      </w:r>
      <w:r w:rsidRPr="00427B10">
        <w:rPr>
          <w:rFonts w:eastAsiaTheme="minorEastAsia"/>
          <w:b/>
          <w:bCs/>
          <w:sz w:val="20"/>
          <w:szCs w:val="24"/>
          <w:lang w:eastAsia="en-US"/>
        </w:rPr>
        <w:t xml:space="preserve">Clarify in RRC that the conditional reconfiguration cannot include the </w:t>
      </w:r>
      <w:proofErr w:type="spellStart"/>
      <w:r w:rsidRPr="00427B10">
        <w:rPr>
          <w:rFonts w:eastAsiaTheme="minorEastAsia"/>
          <w:b/>
          <w:bCs/>
          <w:i/>
          <w:iCs/>
          <w:sz w:val="20"/>
          <w:szCs w:val="24"/>
          <w:lang w:eastAsia="en-US"/>
        </w:rPr>
        <w:t>ltm</w:t>
      </w:r>
      <w:proofErr w:type="spellEnd"/>
      <w:r w:rsidRPr="00427B10">
        <w:rPr>
          <w:rFonts w:eastAsiaTheme="minorEastAsia"/>
          <w:b/>
          <w:bCs/>
          <w:i/>
          <w:iCs/>
          <w:sz w:val="20"/>
          <w:szCs w:val="24"/>
          <w:lang w:eastAsia="en-US"/>
        </w:rPr>
        <w:t>-config</w:t>
      </w:r>
      <w:r w:rsidRPr="00427B10">
        <w:rPr>
          <w:rFonts w:eastAsiaTheme="minorEastAsia"/>
          <w:b/>
          <w:bCs/>
          <w:sz w:val="20"/>
          <w:szCs w:val="24"/>
          <w:lang w:eastAsia="en-US"/>
        </w:rPr>
        <w:t>.</w:t>
      </w:r>
    </w:p>
    <w:p w14:paraId="1E344458" w14:textId="175E358E" w:rsidR="00A515E5" w:rsidRPr="00A515E5" w:rsidRDefault="008D7A1F" w:rsidP="00A515E5">
      <w:pPr>
        <w:overflowPunct/>
        <w:autoSpaceDE/>
        <w:autoSpaceDN/>
        <w:adjustRightInd/>
        <w:spacing w:before="120"/>
        <w:jc w:val="left"/>
        <w:textAlignment w:val="auto"/>
        <w:rPr>
          <w:rFonts w:eastAsiaTheme="minorEastAsia"/>
          <w:b/>
          <w:bCs/>
          <w:sz w:val="20"/>
          <w:szCs w:val="24"/>
          <w:lang w:eastAsia="en-US"/>
        </w:rPr>
      </w:pPr>
      <w:r w:rsidRPr="006F2354">
        <w:rPr>
          <w:b/>
          <w:bCs/>
          <w:sz w:val="20"/>
        </w:rPr>
        <w:t xml:space="preserve">Observation </w:t>
      </w:r>
      <w:r>
        <w:rPr>
          <w:b/>
          <w:bCs/>
          <w:sz w:val="20"/>
        </w:rPr>
        <w:t>3</w:t>
      </w:r>
      <w:r w:rsidRPr="006F2354">
        <w:rPr>
          <w:b/>
          <w:bCs/>
          <w:sz w:val="20"/>
        </w:rPr>
        <w:t xml:space="preserve">: Because the Rel-18 LTM agreement is newer than the Rel-19 LTM agreement, we need to follow the clarification for Rel-18 LTM that the conditional reconfiguration cannot include the </w:t>
      </w:r>
      <w:proofErr w:type="spellStart"/>
      <w:r w:rsidRPr="006F2354">
        <w:rPr>
          <w:b/>
          <w:bCs/>
          <w:i/>
          <w:iCs/>
          <w:sz w:val="20"/>
        </w:rPr>
        <w:t>ltm</w:t>
      </w:r>
      <w:proofErr w:type="spellEnd"/>
      <w:r w:rsidRPr="006F2354">
        <w:rPr>
          <w:b/>
          <w:bCs/>
          <w:i/>
          <w:iCs/>
          <w:sz w:val="20"/>
        </w:rPr>
        <w:t>-config</w:t>
      </w:r>
      <w:r w:rsidRPr="006F2354">
        <w:rPr>
          <w:b/>
          <w:bCs/>
          <w:sz w:val="20"/>
        </w:rPr>
        <w:t>.</w:t>
      </w:r>
    </w:p>
    <w:p w14:paraId="5379AE24" w14:textId="1499F9EB" w:rsidR="003C2F63" w:rsidRPr="00427B10" w:rsidRDefault="008D7A1F" w:rsidP="003C2F63">
      <w:pPr>
        <w:spacing w:before="120"/>
        <w:rPr>
          <w:b/>
          <w:bCs/>
          <w:sz w:val="20"/>
        </w:rPr>
      </w:pPr>
      <w:r w:rsidRPr="008D7A1F">
        <w:rPr>
          <w:b/>
          <w:bCs/>
          <w:sz w:val="20"/>
        </w:rPr>
        <w:t>Proposal 11: The coexistence of CLTM and CHO is supported.</w:t>
      </w:r>
    </w:p>
    <w:p w14:paraId="78A08597" w14:textId="5A571037" w:rsidR="003C2F63" w:rsidRDefault="008D7A1F" w:rsidP="003C2F63">
      <w:pPr>
        <w:spacing w:before="120"/>
        <w:rPr>
          <w:b/>
          <w:bCs/>
          <w:sz w:val="20"/>
        </w:rPr>
      </w:pPr>
      <w:r w:rsidRPr="008D7A1F">
        <w:rPr>
          <w:b/>
          <w:bCs/>
          <w:sz w:val="20"/>
        </w:rPr>
        <w:t>Proposal 12: The coexistence of CLTM and DAPS HO is not supported.</w:t>
      </w:r>
    </w:p>
    <w:p w14:paraId="2D2E1226" w14:textId="77777777" w:rsidR="00432341" w:rsidRPr="00BE73EB" w:rsidRDefault="00432341" w:rsidP="003C2F63">
      <w:pPr>
        <w:spacing w:before="120"/>
        <w:rPr>
          <w:b/>
          <w:bCs/>
          <w:i/>
          <w:iCs/>
          <w:sz w:val="20"/>
          <w:u w:val="single"/>
        </w:rPr>
      </w:pPr>
    </w:p>
    <w:p w14:paraId="7568E9CB" w14:textId="77777777" w:rsidR="00B16566" w:rsidRDefault="00587A0E">
      <w:pPr>
        <w:pStyle w:val="Heading1"/>
        <w:spacing w:before="180" w:line="240" w:lineRule="auto"/>
        <w:ind w:left="0" w:firstLine="0"/>
        <w:jc w:val="left"/>
      </w:pPr>
      <w:r>
        <w:t>Reference</w:t>
      </w:r>
    </w:p>
    <w:p w14:paraId="75026516" w14:textId="29CB4F8A" w:rsidR="002B73EC" w:rsidRPr="002B73EC" w:rsidRDefault="002B73EC" w:rsidP="002B73EC">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17" w:name="_Ref197536123"/>
      <w:bookmarkEnd w:id="16"/>
      <w:r w:rsidRPr="002B73EC">
        <w:rPr>
          <w:rFonts w:eastAsia="MS Mincho"/>
          <w:sz w:val="20"/>
          <w:szCs w:val="21"/>
          <w:lang w:eastAsia="en-GB"/>
        </w:rPr>
        <w:t>RP-242356, “Revised WID: NR mobility enhancements Phase 4”, Apple Inc, China Telecom</w:t>
      </w:r>
    </w:p>
    <w:p w14:paraId="15A6F429" w14:textId="78A9DDA4" w:rsidR="002B73EC" w:rsidRPr="002B73EC" w:rsidRDefault="002B73EC" w:rsidP="002B73EC">
      <w:pPr>
        <w:numPr>
          <w:ilvl w:val="0"/>
          <w:numId w:val="25"/>
        </w:numPr>
        <w:overflowPunct/>
        <w:autoSpaceDE/>
        <w:autoSpaceDN/>
        <w:adjustRightInd/>
        <w:spacing w:before="60" w:after="0" w:line="240" w:lineRule="auto"/>
        <w:jc w:val="left"/>
        <w:textAlignment w:val="auto"/>
        <w:rPr>
          <w:rFonts w:eastAsia="MS Mincho"/>
          <w:sz w:val="20"/>
          <w:szCs w:val="21"/>
          <w:lang w:eastAsia="en-GB"/>
        </w:rPr>
      </w:pPr>
      <w:r w:rsidRPr="002B73EC">
        <w:rPr>
          <w:rFonts w:eastAsia="MS Mincho"/>
          <w:sz w:val="20"/>
          <w:szCs w:val="21"/>
          <w:lang w:eastAsia="en-GB"/>
        </w:rPr>
        <w:t>R2-25xxxxx, “List of open issues for mobility phase4”, Ericsson</w:t>
      </w:r>
    </w:p>
    <w:p w14:paraId="1DC453DC" w14:textId="455F697F" w:rsidR="002B73EC" w:rsidRPr="002B73EC" w:rsidRDefault="002B73EC" w:rsidP="002B73EC">
      <w:pPr>
        <w:numPr>
          <w:ilvl w:val="0"/>
          <w:numId w:val="25"/>
        </w:numPr>
        <w:overflowPunct/>
        <w:autoSpaceDE/>
        <w:autoSpaceDN/>
        <w:adjustRightInd/>
        <w:spacing w:before="60" w:after="0" w:line="240" w:lineRule="auto"/>
        <w:jc w:val="left"/>
        <w:textAlignment w:val="auto"/>
        <w:rPr>
          <w:rFonts w:eastAsia="MS Mincho"/>
          <w:sz w:val="20"/>
          <w:szCs w:val="21"/>
          <w:lang w:eastAsia="en-GB"/>
        </w:rPr>
      </w:pPr>
      <w:r w:rsidRPr="002B73EC">
        <w:rPr>
          <w:rFonts w:eastAsia="MS Mincho"/>
          <w:sz w:val="20"/>
          <w:szCs w:val="21"/>
          <w:lang w:eastAsia="en-GB"/>
        </w:rPr>
        <w:t>R2-25xxxxx, “Discussion summary and list of MAC open issue for Mob Ph4”, vivo</w:t>
      </w:r>
    </w:p>
    <w:p w14:paraId="708EF8EA" w14:textId="19BAD2D2" w:rsidR="00B510E5" w:rsidRDefault="00B510E5" w:rsidP="00B510E5">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18" w:name="_Ref197536585"/>
      <w:bookmarkStart w:id="19" w:name="_Ref197507348"/>
      <w:bookmarkStart w:id="20" w:name="_Ref197518409"/>
      <w:bookmarkEnd w:id="17"/>
      <w:r w:rsidRPr="00B510E5">
        <w:rPr>
          <w:rFonts w:eastAsia="MS Mincho"/>
          <w:sz w:val="20"/>
          <w:szCs w:val="21"/>
          <w:lang w:eastAsia="en-GB"/>
        </w:rPr>
        <w:t>R2-250xxxx, “</w:t>
      </w:r>
      <w:r w:rsidR="00C3411D" w:rsidRPr="00C3411D">
        <w:rPr>
          <w:rFonts w:eastAsia="MS Mincho"/>
          <w:sz w:val="20"/>
          <w:szCs w:val="21"/>
          <w:lang w:eastAsia="en-GB"/>
        </w:rPr>
        <w:t>Draft 306 running CR for UE capability for Mob Ph4</w:t>
      </w:r>
      <w:r w:rsidRPr="00B510E5">
        <w:rPr>
          <w:rFonts w:eastAsia="MS Mincho"/>
          <w:sz w:val="20"/>
          <w:szCs w:val="21"/>
          <w:lang w:eastAsia="en-GB"/>
        </w:rPr>
        <w:t>”</w:t>
      </w:r>
      <w:r>
        <w:rPr>
          <w:rFonts w:eastAsia="MS Mincho"/>
          <w:sz w:val="20"/>
          <w:szCs w:val="21"/>
          <w:lang w:eastAsia="en-GB"/>
        </w:rPr>
        <w:t>, CATT</w:t>
      </w:r>
      <w:bookmarkEnd w:id="18"/>
    </w:p>
    <w:p w14:paraId="1D4D5AAB" w14:textId="29881B9B" w:rsidR="00B510E5" w:rsidRDefault="00B510E5" w:rsidP="00B510E5">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21" w:name="_Ref197536587"/>
      <w:r w:rsidRPr="00B510E5">
        <w:rPr>
          <w:rFonts w:eastAsia="MS Mincho"/>
          <w:sz w:val="20"/>
          <w:szCs w:val="21"/>
          <w:lang w:eastAsia="en-GB"/>
        </w:rPr>
        <w:t>R2-250xxxx, “</w:t>
      </w:r>
      <w:r w:rsidR="00C3411D" w:rsidRPr="00C3411D">
        <w:rPr>
          <w:rFonts w:eastAsia="MS Mincho"/>
          <w:sz w:val="20"/>
          <w:szCs w:val="21"/>
          <w:lang w:eastAsia="en-GB"/>
        </w:rPr>
        <w:t>Draft 331 running CR for UE capability for Mob Ph4</w:t>
      </w:r>
      <w:r w:rsidRPr="00B510E5">
        <w:rPr>
          <w:rFonts w:eastAsia="MS Mincho"/>
          <w:sz w:val="20"/>
          <w:szCs w:val="21"/>
          <w:lang w:eastAsia="en-GB"/>
        </w:rPr>
        <w:t>”</w:t>
      </w:r>
      <w:r>
        <w:rPr>
          <w:rFonts w:eastAsia="MS Mincho"/>
          <w:sz w:val="20"/>
          <w:szCs w:val="21"/>
          <w:lang w:eastAsia="en-GB"/>
        </w:rPr>
        <w:t>, CATT</w:t>
      </w:r>
      <w:bookmarkEnd w:id="21"/>
    </w:p>
    <w:p w14:paraId="6597D50F" w14:textId="61BC213A" w:rsidR="002B73EC" w:rsidRPr="002B73EC" w:rsidRDefault="002B73EC" w:rsidP="002B73EC">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22" w:name="_Ref197536651"/>
      <w:r w:rsidRPr="00B510E5">
        <w:rPr>
          <w:rFonts w:eastAsia="MS Mincho"/>
          <w:sz w:val="20"/>
          <w:szCs w:val="21"/>
          <w:lang w:eastAsia="en-GB"/>
        </w:rPr>
        <w:t>R2-250xxxx, “Running MAC CR for enhanced mobility Ph4”, vivo</w:t>
      </w:r>
      <w:bookmarkEnd w:id="22"/>
    </w:p>
    <w:p w14:paraId="49579F99" w14:textId="129E58D6" w:rsidR="002B73EC" w:rsidRPr="002B73EC" w:rsidRDefault="002B73EC" w:rsidP="002B73EC">
      <w:pPr>
        <w:numPr>
          <w:ilvl w:val="0"/>
          <w:numId w:val="25"/>
        </w:numPr>
        <w:overflowPunct/>
        <w:autoSpaceDE/>
        <w:autoSpaceDN/>
        <w:adjustRightInd/>
        <w:spacing w:before="60" w:after="0" w:line="240" w:lineRule="auto"/>
        <w:jc w:val="left"/>
        <w:textAlignment w:val="auto"/>
        <w:rPr>
          <w:rFonts w:eastAsia="MS Mincho"/>
          <w:sz w:val="20"/>
          <w:szCs w:val="21"/>
          <w:lang w:eastAsia="en-GB"/>
        </w:rPr>
      </w:pPr>
      <w:r w:rsidRPr="002B73EC">
        <w:rPr>
          <w:rFonts w:eastAsia="MS Mincho"/>
          <w:sz w:val="20"/>
          <w:szCs w:val="21"/>
          <w:lang w:eastAsia="en-GB"/>
        </w:rPr>
        <w:t xml:space="preserve">R2-25xxxxx, “Report of [POST130][120][MOB] (CATT)”, </w:t>
      </w:r>
      <w:r>
        <w:rPr>
          <w:rFonts w:eastAsia="MS Mincho"/>
          <w:sz w:val="20"/>
          <w:szCs w:val="21"/>
          <w:lang w:eastAsia="en-GB"/>
        </w:rPr>
        <w:t>CATT</w:t>
      </w:r>
    </w:p>
    <w:p w14:paraId="12C5973B" w14:textId="36ED5160" w:rsidR="002B73EC" w:rsidRPr="002B73EC" w:rsidRDefault="002B73EC" w:rsidP="002B73EC">
      <w:pPr>
        <w:numPr>
          <w:ilvl w:val="0"/>
          <w:numId w:val="25"/>
        </w:numPr>
        <w:overflowPunct/>
        <w:autoSpaceDE/>
        <w:autoSpaceDN/>
        <w:adjustRightInd/>
        <w:spacing w:before="60" w:after="0" w:line="240" w:lineRule="auto"/>
        <w:jc w:val="left"/>
        <w:textAlignment w:val="auto"/>
        <w:rPr>
          <w:rFonts w:eastAsia="MS Mincho"/>
          <w:sz w:val="20"/>
          <w:szCs w:val="21"/>
          <w:lang w:eastAsia="en-GB"/>
        </w:rPr>
      </w:pPr>
      <w:r>
        <w:rPr>
          <w:rFonts w:eastAsia="MS Mincho"/>
          <w:sz w:val="20"/>
          <w:szCs w:val="21"/>
          <w:lang w:eastAsia="en-GB"/>
        </w:rPr>
        <w:t>3GPP TS 38.321</w:t>
      </w:r>
    </w:p>
    <w:p w14:paraId="791319C2" w14:textId="0E6A9D2B" w:rsidR="00C81E1A" w:rsidRDefault="00C81E1A" w:rsidP="00C81E1A">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23" w:name="_Ref197537797"/>
      <w:r w:rsidRPr="00C81E1A">
        <w:rPr>
          <w:rFonts w:eastAsia="MS Mincho"/>
          <w:sz w:val="20"/>
          <w:szCs w:val="21"/>
          <w:lang w:eastAsia="en-GB"/>
        </w:rPr>
        <w:t>R2-2409210</w:t>
      </w:r>
      <w:r>
        <w:rPr>
          <w:rFonts w:eastAsia="MS Mincho"/>
          <w:sz w:val="20"/>
          <w:szCs w:val="21"/>
          <w:lang w:eastAsia="en-GB"/>
        </w:rPr>
        <w:t>, “</w:t>
      </w:r>
      <w:r w:rsidRPr="00C81E1A">
        <w:rPr>
          <w:rFonts w:eastAsia="MS Mincho"/>
          <w:sz w:val="20"/>
          <w:szCs w:val="21"/>
          <w:lang w:eastAsia="en-GB"/>
        </w:rPr>
        <w:t>Report of 3GPP TSG RAN WG2 meeting #127</w:t>
      </w:r>
      <w:r>
        <w:rPr>
          <w:rFonts w:eastAsia="MS Mincho"/>
          <w:sz w:val="20"/>
          <w:szCs w:val="21"/>
          <w:lang w:eastAsia="en-GB"/>
        </w:rPr>
        <w:t>”</w:t>
      </w:r>
      <w:bookmarkEnd w:id="23"/>
    </w:p>
    <w:p w14:paraId="4F04C9CD" w14:textId="4611297B" w:rsidR="00C81E1A" w:rsidRDefault="00C81E1A" w:rsidP="00C81E1A">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24" w:name="_Ref197537907"/>
      <w:r w:rsidRPr="00C81E1A">
        <w:rPr>
          <w:rFonts w:eastAsia="MS Mincho"/>
          <w:sz w:val="20"/>
          <w:szCs w:val="21"/>
          <w:lang w:eastAsia="en-GB"/>
        </w:rPr>
        <w:t>R2-250000</w:t>
      </w:r>
      <w:r>
        <w:rPr>
          <w:rFonts w:eastAsia="MS Mincho"/>
          <w:sz w:val="20"/>
          <w:szCs w:val="21"/>
          <w:lang w:eastAsia="en-GB"/>
        </w:rPr>
        <w:t>2, “</w:t>
      </w:r>
      <w:r w:rsidRPr="00C81E1A">
        <w:rPr>
          <w:rFonts w:eastAsia="MS Mincho"/>
          <w:sz w:val="20"/>
          <w:szCs w:val="21"/>
          <w:lang w:eastAsia="en-GB"/>
        </w:rPr>
        <w:t>Report of 3GPP TSG RAN WG2 meeting #12</w:t>
      </w:r>
      <w:r>
        <w:rPr>
          <w:rFonts w:eastAsia="MS Mincho"/>
          <w:sz w:val="20"/>
          <w:szCs w:val="21"/>
          <w:lang w:eastAsia="en-GB"/>
        </w:rPr>
        <w:t>8”</w:t>
      </w:r>
      <w:bookmarkEnd w:id="24"/>
    </w:p>
    <w:p w14:paraId="09C1E1B8" w14:textId="4BB68641" w:rsidR="00C81E1A" w:rsidRDefault="00C81E1A" w:rsidP="00C81E1A">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25" w:name="_Ref197537793"/>
      <w:r w:rsidRPr="00C81E1A">
        <w:rPr>
          <w:rFonts w:eastAsia="MS Mincho"/>
          <w:sz w:val="20"/>
          <w:szCs w:val="21"/>
          <w:lang w:eastAsia="en-GB"/>
        </w:rPr>
        <w:t>R2-2403994</w:t>
      </w:r>
      <w:r>
        <w:rPr>
          <w:rFonts w:eastAsia="MS Mincho"/>
          <w:sz w:val="20"/>
          <w:szCs w:val="21"/>
          <w:lang w:eastAsia="en-GB"/>
        </w:rPr>
        <w:t>, “</w:t>
      </w:r>
      <w:r w:rsidRPr="00C81E1A">
        <w:rPr>
          <w:rFonts w:eastAsia="MS Mincho"/>
          <w:sz w:val="20"/>
          <w:szCs w:val="21"/>
          <w:lang w:eastAsia="en-GB"/>
        </w:rPr>
        <w:t>Report of 3GPP TSG RAN WG2 meeting #125</w:t>
      </w:r>
      <w:r>
        <w:rPr>
          <w:rFonts w:eastAsia="MS Mincho"/>
          <w:sz w:val="20"/>
          <w:szCs w:val="21"/>
          <w:lang w:eastAsia="en-GB"/>
        </w:rPr>
        <w:t>”</w:t>
      </w:r>
      <w:bookmarkEnd w:id="25"/>
    </w:p>
    <w:bookmarkEnd w:id="19"/>
    <w:bookmarkEnd w:id="20"/>
    <w:p w14:paraId="6670C9B2" w14:textId="57CDEA54" w:rsidR="00B16566" w:rsidRDefault="00B16566">
      <w:pPr>
        <w:pStyle w:val="Doc-title"/>
        <w:rPr>
          <w:rFonts w:ascii="Times New Roman" w:hAnsi="Times New Roman"/>
          <w:szCs w:val="21"/>
        </w:rPr>
      </w:pPr>
    </w:p>
    <w:sectPr w:rsidR="00B1656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D158D" w14:textId="77777777" w:rsidR="003D5FC9" w:rsidRDefault="003D5FC9" w:rsidP="00836E2E">
      <w:pPr>
        <w:spacing w:after="0" w:line="240" w:lineRule="auto"/>
      </w:pPr>
      <w:r>
        <w:separator/>
      </w:r>
    </w:p>
  </w:endnote>
  <w:endnote w:type="continuationSeparator" w:id="0">
    <w:p w14:paraId="3F5CDC6E" w14:textId="77777777" w:rsidR="003D5FC9" w:rsidRDefault="003D5FC9" w:rsidP="00836E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B4CC7" w14:textId="77777777" w:rsidR="003D5FC9" w:rsidRDefault="003D5FC9" w:rsidP="00836E2E">
      <w:pPr>
        <w:spacing w:after="0" w:line="240" w:lineRule="auto"/>
      </w:pPr>
      <w:r>
        <w:separator/>
      </w:r>
    </w:p>
  </w:footnote>
  <w:footnote w:type="continuationSeparator" w:id="0">
    <w:p w14:paraId="0732A862" w14:textId="77777777" w:rsidR="003D5FC9" w:rsidRDefault="003D5FC9" w:rsidP="00836E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lang w:val="en-US"/>
      </w:rPr>
    </w:lvl>
    <w:lvl w:ilvl="1">
      <w:start w:val="1"/>
      <w:numFmt w:val="decimal"/>
      <w:pStyle w:val="Heading2"/>
      <w:lvlText w:val="%1.%2"/>
      <w:lvlJc w:val="left"/>
      <w:pPr>
        <w:tabs>
          <w:tab w:val="left" w:pos="1002"/>
        </w:tabs>
        <w:ind w:left="1002"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6BB5AD1"/>
    <w:multiLevelType w:val="hybridMultilevel"/>
    <w:tmpl w:val="AD506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8C7719"/>
    <w:multiLevelType w:val="hybridMultilevel"/>
    <w:tmpl w:val="AFA49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C3216"/>
    <w:multiLevelType w:val="hybridMultilevel"/>
    <w:tmpl w:val="00286E70"/>
    <w:lvl w:ilvl="0" w:tplc="2036433C">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50F5C"/>
    <w:multiLevelType w:val="hybridMultilevel"/>
    <w:tmpl w:val="AF84E652"/>
    <w:lvl w:ilvl="0" w:tplc="20780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1EBE0A92"/>
    <w:multiLevelType w:val="multilevel"/>
    <w:tmpl w:val="1EBE0A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4C62F9"/>
    <w:multiLevelType w:val="multilevel"/>
    <w:tmpl w:val="2A1617AA"/>
    <w:lvl w:ilvl="0">
      <w:start w:val="2"/>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684D77"/>
    <w:multiLevelType w:val="hybridMultilevel"/>
    <w:tmpl w:val="105E4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0E48C7"/>
    <w:multiLevelType w:val="hybridMultilevel"/>
    <w:tmpl w:val="F942FA96"/>
    <w:lvl w:ilvl="0" w:tplc="C3A88F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401C70"/>
    <w:multiLevelType w:val="hybridMultilevel"/>
    <w:tmpl w:val="70DC4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7241F71"/>
    <w:multiLevelType w:val="multilevel"/>
    <w:tmpl w:val="37241F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DE07806"/>
    <w:multiLevelType w:val="hybridMultilevel"/>
    <w:tmpl w:val="B386909C"/>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D6279A"/>
    <w:multiLevelType w:val="hybridMultilevel"/>
    <w:tmpl w:val="E332B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394B17"/>
    <w:multiLevelType w:val="hybridMultilevel"/>
    <w:tmpl w:val="FB688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777BA5"/>
    <w:multiLevelType w:val="hybridMultilevel"/>
    <w:tmpl w:val="8D8CD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BD3AB8"/>
    <w:multiLevelType w:val="hybridMultilevel"/>
    <w:tmpl w:val="C58E92BE"/>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71D4B37"/>
    <w:multiLevelType w:val="hybridMultilevel"/>
    <w:tmpl w:val="195C5AA2"/>
    <w:lvl w:ilvl="0" w:tplc="C6565CC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E8246E"/>
    <w:multiLevelType w:val="hybridMultilevel"/>
    <w:tmpl w:val="B53AF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31101F"/>
    <w:multiLevelType w:val="multilevel"/>
    <w:tmpl w:val="6031101F"/>
    <w:lvl w:ilvl="0">
      <w:start w:val="1"/>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126D96"/>
    <w:multiLevelType w:val="hybridMultilevel"/>
    <w:tmpl w:val="CD9C66E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8DA3AAD"/>
    <w:multiLevelType w:val="hybridMultilevel"/>
    <w:tmpl w:val="79983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B52164"/>
    <w:multiLevelType w:val="hybridMultilevel"/>
    <w:tmpl w:val="4920D9E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F7D65E4"/>
    <w:multiLevelType w:val="hybridMultilevel"/>
    <w:tmpl w:val="4AD8A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B5669"/>
    <w:multiLevelType w:val="hybridMultilevel"/>
    <w:tmpl w:val="6A4A2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FE596C"/>
    <w:multiLevelType w:val="hybridMultilevel"/>
    <w:tmpl w:val="9B3E3AD0"/>
    <w:lvl w:ilvl="0" w:tplc="04090001">
      <w:start w:val="1"/>
      <w:numFmt w:val="bullet"/>
      <w:lvlText w:val=""/>
      <w:lvlJc w:val="left"/>
      <w:pPr>
        <w:ind w:left="840" w:hanging="420"/>
      </w:pPr>
      <w:rPr>
        <w:rFonts w:ascii="Symbol" w:hAnsi="Symbol" w:hint="default"/>
      </w:rPr>
    </w:lvl>
    <w:lvl w:ilvl="1" w:tplc="04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F581E08"/>
    <w:multiLevelType w:val="hybridMultilevel"/>
    <w:tmpl w:val="034E1FA4"/>
    <w:lvl w:ilvl="0" w:tplc="02523E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4"/>
  </w:num>
  <w:num w:numId="3">
    <w:abstractNumId w:val="20"/>
  </w:num>
  <w:num w:numId="4">
    <w:abstractNumId w:val="6"/>
  </w:num>
  <w:num w:numId="5">
    <w:abstractNumId w:val="12"/>
  </w:num>
  <w:num w:numId="6">
    <w:abstractNumId w:val="2"/>
  </w:num>
  <w:num w:numId="7">
    <w:abstractNumId w:val="13"/>
  </w:num>
  <w:num w:numId="8">
    <w:abstractNumId w:val="23"/>
  </w:num>
  <w:num w:numId="9">
    <w:abstractNumId w:val="7"/>
  </w:num>
  <w:num w:numId="10">
    <w:abstractNumId w:val="24"/>
  </w:num>
  <w:num w:numId="11">
    <w:abstractNumId w:val="8"/>
  </w:num>
  <w:num w:numId="12">
    <w:abstractNumId w:val="17"/>
  </w:num>
  <w:num w:numId="13">
    <w:abstractNumId w:val="27"/>
  </w:num>
  <w:num w:numId="14">
    <w:abstractNumId w:val="11"/>
  </w:num>
  <w:num w:numId="15">
    <w:abstractNumId w:val="28"/>
  </w:num>
  <w:num w:numId="16">
    <w:abstractNumId w:val="3"/>
  </w:num>
  <w:num w:numId="17">
    <w:abstractNumId w:val="1"/>
  </w:num>
  <w:num w:numId="18">
    <w:abstractNumId w:val="22"/>
  </w:num>
  <w:num w:numId="19">
    <w:abstractNumId w:val="9"/>
  </w:num>
  <w:num w:numId="20">
    <w:abstractNumId w:val="18"/>
  </w:num>
  <w:num w:numId="21">
    <w:abstractNumId w:val="16"/>
  </w:num>
  <w:num w:numId="22">
    <w:abstractNumId w:val="4"/>
  </w:num>
  <w:num w:numId="23">
    <w:abstractNumId w:val="25"/>
  </w:num>
  <w:num w:numId="24">
    <w:abstractNumId w:val="5"/>
  </w:num>
  <w:num w:numId="25">
    <w:abstractNumId w:val="30"/>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9"/>
  </w:num>
  <w:num w:numId="29">
    <w:abstractNumId w:val="15"/>
  </w:num>
  <w:num w:numId="30">
    <w:abstractNumId w:val="29"/>
  </w:num>
  <w:num w:numId="31">
    <w:abstractNumId w:val="26"/>
  </w:num>
  <w:num w:numId="32">
    <w:abstractNumId w:val="10"/>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9D3DF94A"/>
    <w:rsid w:val="9FEF5F95"/>
    <w:rsid w:val="B9F74513"/>
    <w:rsid w:val="DFFA46A8"/>
    <w:rsid w:val="DFFF9A88"/>
    <w:rsid w:val="EE3F5AC7"/>
    <w:rsid w:val="EFF77CAB"/>
    <w:rsid w:val="FDAF0682"/>
    <w:rsid w:val="FF3BA200"/>
    <w:rsid w:val="FFEBABF8"/>
    <w:rsid w:val="00000045"/>
    <w:rsid w:val="0000007C"/>
    <w:rsid w:val="000004A3"/>
    <w:rsid w:val="000006DB"/>
    <w:rsid w:val="0000084D"/>
    <w:rsid w:val="00000AEF"/>
    <w:rsid w:val="00000D3C"/>
    <w:rsid w:val="00001018"/>
    <w:rsid w:val="000010E2"/>
    <w:rsid w:val="00001177"/>
    <w:rsid w:val="000011D7"/>
    <w:rsid w:val="00001248"/>
    <w:rsid w:val="0000178E"/>
    <w:rsid w:val="00001830"/>
    <w:rsid w:val="00001A28"/>
    <w:rsid w:val="00001E23"/>
    <w:rsid w:val="00001E41"/>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464"/>
    <w:rsid w:val="00011C1B"/>
    <w:rsid w:val="00011D57"/>
    <w:rsid w:val="000127B4"/>
    <w:rsid w:val="000129F0"/>
    <w:rsid w:val="00012A6F"/>
    <w:rsid w:val="00012F38"/>
    <w:rsid w:val="00013194"/>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28D"/>
    <w:rsid w:val="000154C5"/>
    <w:rsid w:val="00015626"/>
    <w:rsid w:val="000159D5"/>
    <w:rsid w:val="00015A1F"/>
    <w:rsid w:val="00015FAA"/>
    <w:rsid w:val="0001634A"/>
    <w:rsid w:val="0001636B"/>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B80"/>
    <w:rsid w:val="00020CD6"/>
    <w:rsid w:val="00020EEB"/>
    <w:rsid w:val="00021438"/>
    <w:rsid w:val="0002174B"/>
    <w:rsid w:val="00021EC9"/>
    <w:rsid w:val="000223B2"/>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6A4"/>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818"/>
    <w:rsid w:val="000318F4"/>
    <w:rsid w:val="00032202"/>
    <w:rsid w:val="0003222E"/>
    <w:rsid w:val="0003229B"/>
    <w:rsid w:val="00032336"/>
    <w:rsid w:val="000323B1"/>
    <w:rsid w:val="000328CD"/>
    <w:rsid w:val="00032E8A"/>
    <w:rsid w:val="000330F9"/>
    <w:rsid w:val="000332BA"/>
    <w:rsid w:val="00033817"/>
    <w:rsid w:val="0003389F"/>
    <w:rsid w:val="0003395F"/>
    <w:rsid w:val="00033F4E"/>
    <w:rsid w:val="00034109"/>
    <w:rsid w:val="00034515"/>
    <w:rsid w:val="00034E62"/>
    <w:rsid w:val="00034F62"/>
    <w:rsid w:val="00035202"/>
    <w:rsid w:val="000355E6"/>
    <w:rsid w:val="0003607F"/>
    <w:rsid w:val="00036256"/>
    <w:rsid w:val="0003642B"/>
    <w:rsid w:val="00036493"/>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C1B"/>
    <w:rsid w:val="00041EBF"/>
    <w:rsid w:val="000423B0"/>
    <w:rsid w:val="00042A24"/>
    <w:rsid w:val="00042AE4"/>
    <w:rsid w:val="00042F3F"/>
    <w:rsid w:val="00043185"/>
    <w:rsid w:val="000431FC"/>
    <w:rsid w:val="00043412"/>
    <w:rsid w:val="00043676"/>
    <w:rsid w:val="0004394D"/>
    <w:rsid w:val="0004432C"/>
    <w:rsid w:val="00044370"/>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C92"/>
    <w:rsid w:val="00050D97"/>
    <w:rsid w:val="0005104E"/>
    <w:rsid w:val="0005111F"/>
    <w:rsid w:val="00051174"/>
    <w:rsid w:val="000512D7"/>
    <w:rsid w:val="00051846"/>
    <w:rsid w:val="00051CFC"/>
    <w:rsid w:val="00051E7B"/>
    <w:rsid w:val="000521D3"/>
    <w:rsid w:val="000527DD"/>
    <w:rsid w:val="0005326B"/>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E2A"/>
    <w:rsid w:val="00062EF2"/>
    <w:rsid w:val="000632EE"/>
    <w:rsid w:val="0006335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52C"/>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24F"/>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6"/>
    <w:rsid w:val="00073D27"/>
    <w:rsid w:val="000744E3"/>
    <w:rsid w:val="000751C1"/>
    <w:rsid w:val="0007524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D19"/>
    <w:rsid w:val="00082E28"/>
    <w:rsid w:val="0008326E"/>
    <w:rsid w:val="000833A7"/>
    <w:rsid w:val="000833F1"/>
    <w:rsid w:val="00083BD2"/>
    <w:rsid w:val="00083C4D"/>
    <w:rsid w:val="00083E8A"/>
    <w:rsid w:val="0008402C"/>
    <w:rsid w:val="00084367"/>
    <w:rsid w:val="00084395"/>
    <w:rsid w:val="00084615"/>
    <w:rsid w:val="0008461E"/>
    <w:rsid w:val="00084891"/>
    <w:rsid w:val="000849B7"/>
    <w:rsid w:val="00084AA9"/>
    <w:rsid w:val="00084DB4"/>
    <w:rsid w:val="00085032"/>
    <w:rsid w:val="000854F4"/>
    <w:rsid w:val="000857B0"/>
    <w:rsid w:val="00085AB5"/>
    <w:rsid w:val="00085FBB"/>
    <w:rsid w:val="000861F7"/>
    <w:rsid w:val="000862C0"/>
    <w:rsid w:val="00086B41"/>
    <w:rsid w:val="00086CF3"/>
    <w:rsid w:val="00086E05"/>
    <w:rsid w:val="00086FB4"/>
    <w:rsid w:val="000874F6"/>
    <w:rsid w:val="000874F7"/>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35F"/>
    <w:rsid w:val="00093179"/>
    <w:rsid w:val="00093B7E"/>
    <w:rsid w:val="00093E4B"/>
    <w:rsid w:val="0009405F"/>
    <w:rsid w:val="00094B82"/>
    <w:rsid w:val="000951A9"/>
    <w:rsid w:val="000955CF"/>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9B5"/>
    <w:rsid w:val="000A1BF7"/>
    <w:rsid w:val="000A1D38"/>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A7A5F"/>
    <w:rsid w:val="000A7E93"/>
    <w:rsid w:val="000B0705"/>
    <w:rsid w:val="000B09D4"/>
    <w:rsid w:val="000B0C00"/>
    <w:rsid w:val="000B0EC7"/>
    <w:rsid w:val="000B0F0A"/>
    <w:rsid w:val="000B1295"/>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853"/>
    <w:rsid w:val="000B5F70"/>
    <w:rsid w:val="000B60D6"/>
    <w:rsid w:val="000B61FA"/>
    <w:rsid w:val="000B624F"/>
    <w:rsid w:val="000B62DE"/>
    <w:rsid w:val="000B645F"/>
    <w:rsid w:val="000B660F"/>
    <w:rsid w:val="000B6C01"/>
    <w:rsid w:val="000B6C4F"/>
    <w:rsid w:val="000B6FC4"/>
    <w:rsid w:val="000B7A9C"/>
    <w:rsid w:val="000B7DE5"/>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2CD9"/>
    <w:rsid w:val="000C313D"/>
    <w:rsid w:val="000C3236"/>
    <w:rsid w:val="000C3280"/>
    <w:rsid w:val="000C3BF4"/>
    <w:rsid w:val="000C3C14"/>
    <w:rsid w:val="000C3D64"/>
    <w:rsid w:val="000C3EE9"/>
    <w:rsid w:val="000C3F19"/>
    <w:rsid w:val="000C41BD"/>
    <w:rsid w:val="000C460F"/>
    <w:rsid w:val="000C473B"/>
    <w:rsid w:val="000C48B2"/>
    <w:rsid w:val="000C4B1D"/>
    <w:rsid w:val="000C4BA7"/>
    <w:rsid w:val="000C4D95"/>
    <w:rsid w:val="000C4E16"/>
    <w:rsid w:val="000C55A9"/>
    <w:rsid w:val="000C5A2A"/>
    <w:rsid w:val="000C5CF8"/>
    <w:rsid w:val="000C5D2D"/>
    <w:rsid w:val="000C65DD"/>
    <w:rsid w:val="000C682A"/>
    <w:rsid w:val="000C69A8"/>
    <w:rsid w:val="000C6A24"/>
    <w:rsid w:val="000C6ADD"/>
    <w:rsid w:val="000C6E7C"/>
    <w:rsid w:val="000C7506"/>
    <w:rsid w:val="000C7661"/>
    <w:rsid w:val="000C7A05"/>
    <w:rsid w:val="000C7A40"/>
    <w:rsid w:val="000D0014"/>
    <w:rsid w:val="000D02B5"/>
    <w:rsid w:val="000D02C7"/>
    <w:rsid w:val="000D039F"/>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2FCD"/>
    <w:rsid w:val="000F367C"/>
    <w:rsid w:val="000F3711"/>
    <w:rsid w:val="000F3AA2"/>
    <w:rsid w:val="000F3C57"/>
    <w:rsid w:val="000F3D67"/>
    <w:rsid w:val="000F4166"/>
    <w:rsid w:val="000F4421"/>
    <w:rsid w:val="000F486F"/>
    <w:rsid w:val="000F48C0"/>
    <w:rsid w:val="000F4908"/>
    <w:rsid w:val="000F49A1"/>
    <w:rsid w:val="000F49A2"/>
    <w:rsid w:val="000F4BDC"/>
    <w:rsid w:val="000F4C96"/>
    <w:rsid w:val="000F4E17"/>
    <w:rsid w:val="000F5216"/>
    <w:rsid w:val="000F5700"/>
    <w:rsid w:val="000F583A"/>
    <w:rsid w:val="000F589B"/>
    <w:rsid w:val="000F5C63"/>
    <w:rsid w:val="000F5D27"/>
    <w:rsid w:val="000F62E6"/>
    <w:rsid w:val="000F6303"/>
    <w:rsid w:val="000F65C0"/>
    <w:rsid w:val="000F6849"/>
    <w:rsid w:val="000F68DD"/>
    <w:rsid w:val="000F6FC9"/>
    <w:rsid w:val="000F71C1"/>
    <w:rsid w:val="000F7344"/>
    <w:rsid w:val="000F737B"/>
    <w:rsid w:val="000F7453"/>
    <w:rsid w:val="000F7843"/>
    <w:rsid w:val="000F7982"/>
    <w:rsid w:val="000F7DF7"/>
    <w:rsid w:val="000F7F11"/>
    <w:rsid w:val="000F7FAF"/>
    <w:rsid w:val="00100061"/>
    <w:rsid w:val="001003CD"/>
    <w:rsid w:val="0010042F"/>
    <w:rsid w:val="001006E2"/>
    <w:rsid w:val="001006E9"/>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D10"/>
    <w:rsid w:val="00102E21"/>
    <w:rsid w:val="00102FDE"/>
    <w:rsid w:val="0010322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7BB"/>
    <w:rsid w:val="001068EB"/>
    <w:rsid w:val="001069BB"/>
    <w:rsid w:val="00106CFA"/>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6F0"/>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5FB"/>
    <w:rsid w:val="001229AD"/>
    <w:rsid w:val="00122AC5"/>
    <w:rsid w:val="00122B5F"/>
    <w:rsid w:val="00122CA5"/>
    <w:rsid w:val="00122FB3"/>
    <w:rsid w:val="0012344B"/>
    <w:rsid w:val="0012375F"/>
    <w:rsid w:val="001237D1"/>
    <w:rsid w:val="00123AB1"/>
    <w:rsid w:val="00123B61"/>
    <w:rsid w:val="00123C45"/>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04A"/>
    <w:rsid w:val="0013042A"/>
    <w:rsid w:val="00130469"/>
    <w:rsid w:val="00130B10"/>
    <w:rsid w:val="00130C36"/>
    <w:rsid w:val="00130E2A"/>
    <w:rsid w:val="0013120D"/>
    <w:rsid w:val="00131224"/>
    <w:rsid w:val="001315B2"/>
    <w:rsid w:val="001317B5"/>
    <w:rsid w:val="0013180A"/>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2F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28D"/>
    <w:rsid w:val="00142441"/>
    <w:rsid w:val="00142856"/>
    <w:rsid w:val="00142A18"/>
    <w:rsid w:val="00143254"/>
    <w:rsid w:val="0014359D"/>
    <w:rsid w:val="00143609"/>
    <w:rsid w:val="00143A70"/>
    <w:rsid w:val="00143D15"/>
    <w:rsid w:val="00143DD0"/>
    <w:rsid w:val="001440B8"/>
    <w:rsid w:val="001444CE"/>
    <w:rsid w:val="001448F2"/>
    <w:rsid w:val="00144B53"/>
    <w:rsid w:val="00144C58"/>
    <w:rsid w:val="00144D2C"/>
    <w:rsid w:val="00144E16"/>
    <w:rsid w:val="00145B43"/>
    <w:rsid w:val="00145D75"/>
    <w:rsid w:val="00145FB7"/>
    <w:rsid w:val="0014609B"/>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B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BBE"/>
    <w:rsid w:val="00157EAE"/>
    <w:rsid w:val="00160324"/>
    <w:rsid w:val="001604DD"/>
    <w:rsid w:val="001609C0"/>
    <w:rsid w:val="00160D1C"/>
    <w:rsid w:val="00160D26"/>
    <w:rsid w:val="00160DD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1A"/>
    <w:rsid w:val="00174566"/>
    <w:rsid w:val="001747F5"/>
    <w:rsid w:val="00174DD5"/>
    <w:rsid w:val="00174F1F"/>
    <w:rsid w:val="001755AE"/>
    <w:rsid w:val="0017612D"/>
    <w:rsid w:val="0017614B"/>
    <w:rsid w:val="001763FC"/>
    <w:rsid w:val="00176429"/>
    <w:rsid w:val="001767F7"/>
    <w:rsid w:val="00176942"/>
    <w:rsid w:val="00176A05"/>
    <w:rsid w:val="00176D56"/>
    <w:rsid w:val="00176DC8"/>
    <w:rsid w:val="00177019"/>
    <w:rsid w:val="001770C8"/>
    <w:rsid w:val="00177138"/>
    <w:rsid w:val="00177157"/>
    <w:rsid w:val="00177286"/>
    <w:rsid w:val="00177926"/>
    <w:rsid w:val="001800CE"/>
    <w:rsid w:val="0018010D"/>
    <w:rsid w:val="00181111"/>
    <w:rsid w:val="00181179"/>
    <w:rsid w:val="0018119E"/>
    <w:rsid w:val="0018121D"/>
    <w:rsid w:val="001815B9"/>
    <w:rsid w:val="0018172E"/>
    <w:rsid w:val="001818FA"/>
    <w:rsid w:val="00181AA3"/>
    <w:rsid w:val="00181BB3"/>
    <w:rsid w:val="00181CE0"/>
    <w:rsid w:val="00181CEA"/>
    <w:rsid w:val="00181E87"/>
    <w:rsid w:val="00182317"/>
    <w:rsid w:val="0018299F"/>
    <w:rsid w:val="00182CAD"/>
    <w:rsid w:val="00183149"/>
    <w:rsid w:val="00183187"/>
    <w:rsid w:val="0018320D"/>
    <w:rsid w:val="001833A9"/>
    <w:rsid w:val="0018379C"/>
    <w:rsid w:val="00183969"/>
    <w:rsid w:val="00183C35"/>
    <w:rsid w:val="001842D5"/>
    <w:rsid w:val="00184639"/>
    <w:rsid w:val="00184716"/>
    <w:rsid w:val="00184894"/>
    <w:rsid w:val="0018519D"/>
    <w:rsid w:val="00185227"/>
    <w:rsid w:val="0018522A"/>
    <w:rsid w:val="00185230"/>
    <w:rsid w:val="00185731"/>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52"/>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AF1"/>
    <w:rsid w:val="00191B05"/>
    <w:rsid w:val="00191C40"/>
    <w:rsid w:val="00191D92"/>
    <w:rsid w:val="00191E1F"/>
    <w:rsid w:val="00192049"/>
    <w:rsid w:val="001923AE"/>
    <w:rsid w:val="0019243B"/>
    <w:rsid w:val="0019244D"/>
    <w:rsid w:val="001924B5"/>
    <w:rsid w:val="001926CD"/>
    <w:rsid w:val="001927A6"/>
    <w:rsid w:val="00192E9D"/>
    <w:rsid w:val="00193163"/>
    <w:rsid w:val="00193540"/>
    <w:rsid w:val="00193579"/>
    <w:rsid w:val="001941E6"/>
    <w:rsid w:val="00194579"/>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61E"/>
    <w:rsid w:val="001A4713"/>
    <w:rsid w:val="001A492F"/>
    <w:rsid w:val="001A4C4E"/>
    <w:rsid w:val="001A4E12"/>
    <w:rsid w:val="001A52B8"/>
    <w:rsid w:val="001A54CE"/>
    <w:rsid w:val="001A589C"/>
    <w:rsid w:val="001A58B1"/>
    <w:rsid w:val="001A5A8C"/>
    <w:rsid w:val="001A5EB9"/>
    <w:rsid w:val="001A5F17"/>
    <w:rsid w:val="001A6170"/>
    <w:rsid w:val="001A696F"/>
    <w:rsid w:val="001A6BCD"/>
    <w:rsid w:val="001A6E3E"/>
    <w:rsid w:val="001A7731"/>
    <w:rsid w:val="001A7AB2"/>
    <w:rsid w:val="001A7C55"/>
    <w:rsid w:val="001A7CC8"/>
    <w:rsid w:val="001A7E78"/>
    <w:rsid w:val="001B02B9"/>
    <w:rsid w:val="001B0A81"/>
    <w:rsid w:val="001B0C11"/>
    <w:rsid w:val="001B0EB0"/>
    <w:rsid w:val="001B1C9D"/>
    <w:rsid w:val="001B1EF8"/>
    <w:rsid w:val="001B1FD1"/>
    <w:rsid w:val="001B27FB"/>
    <w:rsid w:val="001B2DB0"/>
    <w:rsid w:val="001B2F2B"/>
    <w:rsid w:val="001B3233"/>
    <w:rsid w:val="001B3952"/>
    <w:rsid w:val="001B3B11"/>
    <w:rsid w:val="001B3D56"/>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44"/>
    <w:rsid w:val="001B66E8"/>
    <w:rsid w:val="001B6C13"/>
    <w:rsid w:val="001B6C33"/>
    <w:rsid w:val="001B6D0B"/>
    <w:rsid w:val="001B6D4B"/>
    <w:rsid w:val="001B6FA5"/>
    <w:rsid w:val="001B7377"/>
    <w:rsid w:val="001B74A8"/>
    <w:rsid w:val="001B7E47"/>
    <w:rsid w:val="001C04DF"/>
    <w:rsid w:val="001C0581"/>
    <w:rsid w:val="001C0721"/>
    <w:rsid w:val="001C0AD3"/>
    <w:rsid w:val="001C0B5F"/>
    <w:rsid w:val="001C0C57"/>
    <w:rsid w:val="001C1BD8"/>
    <w:rsid w:val="001C1F3E"/>
    <w:rsid w:val="001C22DD"/>
    <w:rsid w:val="001C262B"/>
    <w:rsid w:val="001C2A81"/>
    <w:rsid w:val="001C2CAE"/>
    <w:rsid w:val="001C2D5C"/>
    <w:rsid w:val="001C30A9"/>
    <w:rsid w:val="001C3393"/>
    <w:rsid w:val="001C3500"/>
    <w:rsid w:val="001C3B2F"/>
    <w:rsid w:val="001C3B78"/>
    <w:rsid w:val="001C3B92"/>
    <w:rsid w:val="001C3C4D"/>
    <w:rsid w:val="001C3EAC"/>
    <w:rsid w:val="001C3F34"/>
    <w:rsid w:val="001C4A1E"/>
    <w:rsid w:val="001C4B6A"/>
    <w:rsid w:val="001C4E24"/>
    <w:rsid w:val="001C5174"/>
    <w:rsid w:val="001C54FF"/>
    <w:rsid w:val="001C56C4"/>
    <w:rsid w:val="001C5E3F"/>
    <w:rsid w:val="001C6250"/>
    <w:rsid w:val="001C6521"/>
    <w:rsid w:val="001C6B4E"/>
    <w:rsid w:val="001C6C5D"/>
    <w:rsid w:val="001C7222"/>
    <w:rsid w:val="001C731A"/>
    <w:rsid w:val="001C74F7"/>
    <w:rsid w:val="001C7672"/>
    <w:rsid w:val="001C7BBE"/>
    <w:rsid w:val="001C7F2A"/>
    <w:rsid w:val="001D007E"/>
    <w:rsid w:val="001D06DF"/>
    <w:rsid w:val="001D07F0"/>
    <w:rsid w:val="001D0CEA"/>
    <w:rsid w:val="001D0D0C"/>
    <w:rsid w:val="001D0F15"/>
    <w:rsid w:val="001D1389"/>
    <w:rsid w:val="001D1427"/>
    <w:rsid w:val="001D1448"/>
    <w:rsid w:val="001D162C"/>
    <w:rsid w:val="001D1A3C"/>
    <w:rsid w:val="001D1AF9"/>
    <w:rsid w:val="001D211D"/>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5ED7"/>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59D"/>
    <w:rsid w:val="001E27CE"/>
    <w:rsid w:val="001E2C6C"/>
    <w:rsid w:val="001E2DA8"/>
    <w:rsid w:val="001E2F41"/>
    <w:rsid w:val="001E2FC3"/>
    <w:rsid w:val="001E3596"/>
    <w:rsid w:val="001E3DB7"/>
    <w:rsid w:val="001E4010"/>
    <w:rsid w:val="001E4112"/>
    <w:rsid w:val="001E42F9"/>
    <w:rsid w:val="001E444F"/>
    <w:rsid w:val="001E4904"/>
    <w:rsid w:val="001E49C4"/>
    <w:rsid w:val="001E5466"/>
    <w:rsid w:val="001E594F"/>
    <w:rsid w:val="001E5BD2"/>
    <w:rsid w:val="001E5E4F"/>
    <w:rsid w:val="001E6B42"/>
    <w:rsid w:val="001E6C0B"/>
    <w:rsid w:val="001E6E53"/>
    <w:rsid w:val="001E6F79"/>
    <w:rsid w:val="001E6FF3"/>
    <w:rsid w:val="001F05DC"/>
    <w:rsid w:val="001F0956"/>
    <w:rsid w:val="001F0A15"/>
    <w:rsid w:val="001F0B1A"/>
    <w:rsid w:val="001F0F46"/>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8B5"/>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C4C"/>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07D1C"/>
    <w:rsid w:val="002103AA"/>
    <w:rsid w:val="002103B2"/>
    <w:rsid w:val="00210731"/>
    <w:rsid w:val="002107BF"/>
    <w:rsid w:val="00210D38"/>
    <w:rsid w:val="00210E07"/>
    <w:rsid w:val="00210E9E"/>
    <w:rsid w:val="00211016"/>
    <w:rsid w:val="0021106A"/>
    <w:rsid w:val="0021114F"/>
    <w:rsid w:val="002112EC"/>
    <w:rsid w:val="00211326"/>
    <w:rsid w:val="002114B6"/>
    <w:rsid w:val="00211598"/>
    <w:rsid w:val="002116AC"/>
    <w:rsid w:val="00211AA2"/>
    <w:rsid w:val="0021202C"/>
    <w:rsid w:val="00212225"/>
    <w:rsid w:val="0021231D"/>
    <w:rsid w:val="0021275D"/>
    <w:rsid w:val="00212B2D"/>
    <w:rsid w:val="00212CAF"/>
    <w:rsid w:val="00212FA5"/>
    <w:rsid w:val="00213683"/>
    <w:rsid w:val="00213D4B"/>
    <w:rsid w:val="00214212"/>
    <w:rsid w:val="00214A8A"/>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597"/>
    <w:rsid w:val="002227B7"/>
    <w:rsid w:val="0022295E"/>
    <w:rsid w:val="00222A35"/>
    <w:rsid w:val="00223229"/>
    <w:rsid w:val="002232B9"/>
    <w:rsid w:val="00223499"/>
    <w:rsid w:val="0022379F"/>
    <w:rsid w:val="00223803"/>
    <w:rsid w:val="002238C9"/>
    <w:rsid w:val="00223B2A"/>
    <w:rsid w:val="00223B53"/>
    <w:rsid w:val="0022400D"/>
    <w:rsid w:val="002242E5"/>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409"/>
    <w:rsid w:val="00230586"/>
    <w:rsid w:val="00230709"/>
    <w:rsid w:val="00230A2B"/>
    <w:rsid w:val="00230FD3"/>
    <w:rsid w:val="0023134B"/>
    <w:rsid w:val="002317B9"/>
    <w:rsid w:val="002318AD"/>
    <w:rsid w:val="00231982"/>
    <w:rsid w:val="002319DE"/>
    <w:rsid w:val="00231A72"/>
    <w:rsid w:val="00231DD4"/>
    <w:rsid w:val="00231E49"/>
    <w:rsid w:val="00232169"/>
    <w:rsid w:val="00232186"/>
    <w:rsid w:val="0023224E"/>
    <w:rsid w:val="002323CD"/>
    <w:rsid w:val="00232408"/>
    <w:rsid w:val="00232884"/>
    <w:rsid w:val="00232B08"/>
    <w:rsid w:val="00232FB0"/>
    <w:rsid w:val="00233102"/>
    <w:rsid w:val="002337C7"/>
    <w:rsid w:val="00233BC6"/>
    <w:rsid w:val="00233CA7"/>
    <w:rsid w:val="00233FAA"/>
    <w:rsid w:val="0023406B"/>
    <w:rsid w:val="002340B2"/>
    <w:rsid w:val="002340B7"/>
    <w:rsid w:val="002340E5"/>
    <w:rsid w:val="002341FE"/>
    <w:rsid w:val="00234212"/>
    <w:rsid w:val="00234880"/>
    <w:rsid w:val="00234A57"/>
    <w:rsid w:val="00234DB2"/>
    <w:rsid w:val="00235226"/>
    <w:rsid w:val="0023525F"/>
    <w:rsid w:val="002355D3"/>
    <w:rsid w:val="002357BD"/>
    <w:rsid w:val="002358E7"/>
    <w:rsid w:val="00235F80"/>
    <w:rsid w:val="002364FD"/>
    <w:rsid w:val="00236B24"/>
    <w:rsid w:val="00236D0E"/>
    <w:rsid w:val="00236E91"/>
    <w:rsid w:val="002371EA"/>
    <w:rsid w:val="00237942"/>
    <w:rsid w:val="00237AF3"/>
    <w:rsid w:val="002403A9"/>
    <w:rsid w:val="0024097C"/>
    <w:rsid w:val="00240FE3"/>
    <w:rsid w:val="002413B5"/>
    <w:rsid w:val="002415D1"/>
    <w:rsid w:val="00242076"/>
    <w:rsid w:val="00242110"/>
    <w:rsid w:val="0024217E"/>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D25"/>
    <w:rsid w:val="00243E29"/>
    <w:rsid w:val="00243E54"/>
    <w:rsid w:val="00243F01"/>
    <w:rsid w:val="002440DB"/>
    <w:rsid w:val="002440E5"/>
    <w:rsid w:val="00244650"/>
    <w:rsid w:val="00244689"/>
    <w:rsid w:val="00244A5D"/>
    <w:rsid w:val="00244F0F"/>
    <w:rsid w:val="00244F1B"/>
    <w:rsid w:val="002451C9"/>
    <w:rsid w:val="002451E6"/>
    <w:rsid w:val="002457F7"/>
    <w:rsid w:val="00245943"/>
    <w:rsid w:val="00245981"/>
    <w:rsid w:val="00245C4C"/>
    <w:rsid w:val="0024714F"/>
    <w:rsid w:val="002478D4"/>
    <w:rsid w:val="002479A5"/>
    <w:rsid w:val="00250272"/>
    <w:rsid w:val="00250B2F"/>
    <w:rsid w:val="00250C0F"/>
    <w:rsid w:val="00250CA3"/>
    <w:rsid w:val="00250E04"/>
    <w:rsid w:val="00250F96"/>
    <w:rsid w:val="0025101E"/>
    <w:rsid w:val="0025103B"/>
    <w:rsid w:val="00251219"/>
    <w:rsid w:val="00251D6A"/>
    <w:rsid w:val="00251F65"/>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682"/>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99F"/>
    <w:rsid w:val="00267BD7"/>
    <w:rsid w:val="00270586"/>
    <w:rsid w:val="00270714"/>
    <w:rsid w:val="00270AF9"/>
    <w:rsid w:val="00270DEF"/>
    <w:rsid w:val="00270DFC"/>
    <w:rsid w:val="00270E19"/>
    <w:rsid w:val="00270E66"/>
    <w:rsid w:val="00270E86"/>
    <w:rsid w:val="0027105D"/>
    <w:rsid w:val="002714DB"/>
    <w:rsid w:val="002715D2"/>
    <w:rsid w:val="00271713"/>
    <w:rsid w:val="0027177E"/>
    <w:rsid w:val="00271AD1"/>
    <w:rsid w:val="00271CF2"/>
    <w:rsid w:val="0027203C"/>
    <w:rsid w:val="0027224E"/>
    <w:rsid w:val="00272393"/>
    <w:rsid w:val="00272B13"/>
    <w:rsid w:val="00272C72"/>
    <w:rsid w:val="002731AD"/>
    <w:rsid w:val="00273273"/>
    <w:rsid w:val="00273329"/>
    <w:rsid w:val="00273358"/>
    <w:rsid w:val="00273582"/>
    <w:rsid w:val="00274098"/>
    <w:rsid w:val="002740AE"/>
    <w:rsid w:val="00274269"/>
    <w:rsid w:val="00274536"/>
    <w:rsid w:val="002746B1"/>
    <w:rsid w:val="002746CF"/>
    <w:rsid w:val="002746D3"/>
    <w:rsid w:val="00274EFB"/>
    <w:rsid w:val="00274F4E"/>
    <w:rsid w:val="0027528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5A7"/>
    <w:rsid w:val="002807C7"/>
    <w:rsid w:val="00280A0B"/>
    <w:rsid w:val="0028191D"/>
    <w:rsid w:val="00281BC5"/>
    <w:rsid w:val="00281BE4"/>
    <w:rsid w:val="0028226F"/>
    <w:rsid w:val="002824FD"/>
    <w:rsid w:val="00282505"/>
    <w:rsid w:val="002827DC"/>
    <w:rsid w:val="0028294A"/>
    <w:rsid w:val="002829D8"/>
    <w:rsid w:val="00282A4D"/>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3A"/>
    <w:rsid w:val="002857A4"/>
    <w:rsid w:val="00286185"/>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B9A"/>
    <w:rsid w:val="00293D6D"/>
    <w:rsid w:val="00293D77"/>
    <w:rsid w:val="002947F9"/>
    <w:rsid w:val="002947FB"/>
    <w:rsid w:val="00294E54"/>
    <w:rsid w:val="0029558B"/>
    <w:rsid w:val="00295962"/>
    <w:rsid w:val="00295BFD"/>
    <w:rsid w:val="00295F18"/>
    <w:rsid w:val="002962D0"/>
    <w:rsid w:val="0029645B"/>
    <w:rsid w:val="00296564"/>
    <w:rsid w:val="0029669B"/>
    <w:rsid w:val="00296973"/>
    <w:rsid w:val="0029698B"/>
    <w:rsid w:val="002969AB"/>
    <w:rsid w:val="00296F9C"/>
    <w:rsid w:val="002974AE"/>
    <w:rsid w:val="002975BF"/>
    <w:rsid w:val="0029772B"/>
    <w:rsid w:val="0029775F"/>
    <w:rsid w:val="00297EFC"/>
    <w:rsid w:val="00297FF4"/>
    <w:rsid w:val="002A020E"/>
    <w:rsid w:val="002A0294"/>
    <w:rsid w:val="002A06E7"/>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61B"/>
    <w:rsid w:val="002A4755"/>
    <w:rsid w:val="002A4976"/>
    <w:rsid w:val="002A4B39"/>
    <w:rsid w:val="002A4C2C"/>
    <w:rsid w:val="002A4CCF"/>
    <w:rsid w:val="002A4D6F"/>
    <w:rsid w:val="002A5462"/>
    <w:rsid w:val="002A5898"/>
    <w:rsid w:val="002A5A9C"/>
    <w:rsid w:val="002A628F"/>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5FA"/>
    <w:rsid w:val="002B1780"/>
    <w:rsid w:val="002B1971"/>
    <w:rsid w:val="002B1A13"/>
    <w:rsid w:val="002B1A71"/>
    <w:rsid w:val="002B1CBE"/>
    <w:rsid w:val="002B1E9B"/>
    <w:rsid w:val="002B1F4B"/>
    <w:rsid w:val="002B2034"/>
    <w:rsid w:val="002B260C"/>
    <w:rsid w:val="002B27B9"/>
    <w:rsid w:val="002B2B54"/>
    <w:rsid w:val="002B2E2C"/>
    <w:rsid w:val="002B2F91"/>
    <w:rsid w:val="002B3755"/>
    <w:rsid w:val="002B49DD"/>
    <w:rsid w:val="002B4ECB"/>
    <w:rsid w:val="002B5314"/>
    <w:rsid w:val="002B550B"/>
    <w:rsid w:val="002B553D"/>
    <w:rsid w:val="002B5C51"/>
    <w:rsid w:val="002B5CCF"/>
    <w:rsid w:val="002B5DBF"/>
    <w:rsid w:val="002B5F80"/>
    <w:rsid w:val="002B6079"/>
    <w:rsid w:val="002B6114"/>
    <w:rsid w:val="002B617A"/>
    <w:rsid w:val="002B6243"/>
    <w:rsid w:val="002B63F8"/>
    <w:rsid w:val="002B65D0"/>
    <w:rsid w:val="002B6772"/>
    <w:rsid w:val="002B6911"/>
    <w:rsid w:val="002B6DDC"/>
    <w:rsid w:val="002B6E43"/>
    <w:rsid w:val="002B73EC"/>
    <w:rsid w:val="002B7485"/>
    <w:rsid w:val="002B76C0"/>
    <w:rsid w:val="002B774F"/>
    <w:rsid w:val="002B7843"/>
    <w:rsid w:val="002B7A4F"/>
    <w:rsid w:val="002B7F49"/>
    <w:rsid w:val="002B7F83"/>
    <w:rsid w:val="002C069E"/>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2B6A"/>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8ED"/>
    <w:rsid w:val="002C6EAA"/>
    <w:rsid w:val="002C6ED8"/>
    <w:rsid w:val="002C740F"/>
    <w:rsid w:val="002C7620"/>
    <w:rsid w:val="002D00C0"/>
    <w:rsid w:val="002D01AB"/>
    <w:rsid w:val="002D0297"/>
    <w:rsid w:val="002D0328"/>
    <w:rsid w:val="002D0347"/>
    <w:rsid w:val="002D060B"/>
    <w:rsid w:val="002D0789"/>
    <w:rsid w:val="002D0980"/>
    <w:rsid w:val="002D099D"/>
    <w:rsid w:val="002D0B7A"/>
    <w:rsid w:val="002D0F79"/>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6E"/>
    <w:rsid w:val="002D50F9"/>
    <w:rsid w:val="002D59BB"/>
    <w:rsid w:val="002D5A38"/>
    <w:rsid w:val="002D62F9"/>
    <w:rsid w:val="002D632B"/>
    <w:rsid w:val="002D6667"/>
    <w:rsid w:val="002D7494"/>
    <w:rsid w:val="002D7B1B"/>
    <w:rsid w:val="002D7B4C"/>
    <w:rsid w:val="002E01ED"/>
    <w:rsid w:val="002E0642"/>
    <w:rsid w:val="002E0A00"/>
    <w:rsid w:val="002E0C17"/>
    <w:rsid w:val="002E173A"/>
    <w:rsid w:val="002E1895"/>
    <w:rsid w:val="002E1D44"/>
    <w:rsid w:val="002E1E7C"/>
    <w:rsid w:val="002E226D"/>
    <w:rsid w:val="002E2338"/>
    <w:rsid w:val="002E23A5"/>
    <w:rsid w:val="002E26DA"/>
    <w:rsid w:val="002E2D88"/>
    <w:rsid w:val="002E3158"/>
    <w:rsid w:val="002E3165"/>
    <w:rsid w:val="002E3379"/>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53F"/>
    <w:rsid w:val="002E68C4"/>
    <w:rsid w:val="002E69B2"/>
    <w:rsid w:val="002E69DF"/>
    <w:rsid w:val="002E6A75"/>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005"/>
    <w:rsid w:val="002F22E3"/>
    <w:rsid w:val="002F2595"/>
    <w:rsid w:val="002F2870"/>
    <w:rsid w:val="002F2B03"/>
    <w:rsid w:val="002F2CB9"/>
    <w:rsid w:val="002F2FC3"/>
    <w:rsid w:val="002F343B"/>
    <w:rsid w:val="002F3794"/>
    <w:rsid w:val="002F3A1F"/>
    <w:rsid w:val="002F3CB8"/>
    <w:rsid w:val="002F4378"/>
    <w:rsid w:val="002F462E"/>
    <w:rsid w:val="002F4B57"/>
    <w:rsid w:val="002F4B85"/>
    <w:rsid w:val="002F4D8A"/>
    <w:rsid w:val="002F5419"/>
    <w:rsid w:val="002F55AB"/>
    <w:rsid w:val="002F5868"/>
    <w:rsid w:val="002F5AE9"/>
    <w:rsid w:val="002F5B4D"/>
    <w:rsid w:val="002F5D58"/>
    <w:rsid w:val="002F5EF0"/>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0D5"/>
    <w:rsid w:val="00303823"/>
    <w:rsid w:val="00303970"/>
    <w:rsid w:val="003039AF"/>
    <w:rsid w:val="00303F59"/>
    <w:rsid w:val="00304133"/>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D9F"/>
    <w:rsid w:val="00307F7E"/>
    <w:rsid w:val="003100F9"/>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069"/>
    <w:rsid w:val="00313210"/>
    <w:rsid w:val="003132E9"/>
    <w:rsid w:val="003135F1"/>
    <w:rsid w:val="00313E8E"/>
    <w:rsid w:val="00313F3C"/>
    <w:rsid w:val="0031410A"/>
    <w:rsid w:val="00314282"/>
    <w:rsid w:val="003142FB"/>
    <w:rsid w:val="00314666"/>
    <w:rsid w:val="00314908"/>
    <w:rsid w:val="0031490E"/>
    <w:rsid w:val="0031492F"/>
    <w:rsid w:val="00314B40"/>
    <w:rsid w:val="00314B6F"/>
    <w:rsid w:val="0031577D"/>
    <w:rsid w:val="003162E0"/>
    <w:rsid w:val="0031663F"/>
    <w:rsid w:val="0031666D"/>
    <w:rsid w:val="003167FE"/>
    <w:rsid w:val="00316C09"/>
    <w:rsid w:val="00316DDA"/>
    <w:rsid w:val="003170BB"/>
    <w:rsid w:val="00317CA7"/>
    <w:rsid w:val="00320443"/>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C79"/>
    <w:rsid w:val="00324DEC"/>
    <w:rsid w:val="003250BD"/>
    <w:rsid w:val="00325416"/>
    <w:rsid w:val="003258F5"/>
    <w:rsid w:val="00325902"/>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3ED4"/>
    <w:rsid w:val="00334112"/>
    <w:rsid w:val="0033419B"/>
    <w:rsid w:val="003343CE"/>
    <w:rsid w:val="0033452F"/>
    <w:rsid w:val="0033474B"/>
    <w:rsid w:val="00334765"/>
    <w:rsid w:val="00334D17"/>
    <w:rsid w:val="00334E2B"/>
    <w:rsid w:val="003353BC"/>
    <w:rsid w:val="00335415"/>
    <w:rsid w:val="00335625"/>
    <w:rsid w:val="003356BE"/>
    <w:rsid w:val="00335854"/>
    <w:rsid w:val="003359F0"/>
    <w:rsid w:val="00335E17"/>
    <w:rsid w:val="003360F1"/>
    <w:rsid w:val="0033649E"/>
    <w:rsid w:val="003364A4"/>
    <w:rsid w:val="0033659F"/>
    <w:rsid w:val="00336735"/>
    <w:rsid w:val="00336AD7"/>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2BE"/>
    <w:rsid w:val="00345543"/>
    <w:rsid w:val="00345C31"/>
    <w:rsid w:val="00345E51"/>
    <w:rsid w:val="00345F12"/>
    <w:rsid w:val="00346634"/>
    <w:rsid w:val="0034672B"/>
    <w:rsid w:val="00346A59"/>
    <w:rsid w:val="00347576"/>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A6F"/>
    <w:rsid w:val="00352C0D"/>
    <w:rsid w:val="00352C96"/>
    <w:rsid w:val="00353057"/>
    <w:rsid w:val="003531C4"/>
    <w:rsid w:val="0035326C"/>
    <w:rsid w:val="00353303"/>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AF"/>
    <w:rsid w:val="00356566"/>
    <w:rsid w:val="003565EF"/>
    <w:rsid w:val="00356D53"/>
    <w:rsid w:val="003573B2"/>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3F5E"/>
    <w:rsid w:val="003647BD"/>
    <w:rsid w:val="00364A1B"/>
    <w:rsid w:val="00364AA7"/>
    <w:rsid w:val="00364C63"/>
    <w:rsid w:val="00364E38"/>
    <w:rsid w:val="00365297"/>
    <w:rsid w:val="003652C2"/>
    <w:rsid w:val="0036552F"/>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35A"/>
    <w:rsid w:val="0037274F"/>
    <w:rsid w:val="00372AF6"/>
    <w:rsid w:val="00372B01"/>
    <w:rsid w:val="00372D8E"/>
    <w:rsid w:val="0037338A"/>
    <w:rsid w:val="00373806"/>
    <w:rsid w:val="00373A0C"/>
    <w:rsid w:val="00373A9A"/>
    <w:rsid w:val="00373B63"/>
    <w:rsid w:val="00373F29"/>
    <w:rsid w:val="003744BA"/>
    <w:rsid w:val="0037486F"/>
    <w:rsid w:val="003748D6"/>
    <w:rsid w:val="00374BBE"/>
    <w:rsid w:val="00374D34"/>
    <w:rsid w:val="00374E35"/>
    <w:rsid w:val="0037553B"/>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6F0"/>
    <w:rsid w:val="00383737"/>
    <w:rsid w:val="00383AAC"/>
    <w:rsid w:val="00383AB2"/>
    <w:rsid w:val="00383B18"/>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61E"/>
    <w:rsid w:val="00390755"/>
    <w:rsid w:val="00390C0A"/>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4E9D"/>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8AD"/>
    <w:rsid w:val="003A1E64"/>
    <w:rsid w:val="003A1EB5"/>
    <w:rsid w:val="003A2139"/>
    <w:rsid w:val="003A305A"/>
    <w:rsid w:val="003A346D"/>
    <w:rsid w:val="003A3562"/>
    <w:rsid w:val="003A364E"/>
    <w:rsid w:val="003A37E6"/>
    <w:rsid w:val="003A3822"/>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266"/>
    <w:rsid w:val="003B039C"/>
    <w:rsid w:val="003B03CF"/>
    <w:rsid w:val="003B0890"/>
    <w:rsid w:val="003B0BB5"/>
    <w:rsid w:val="003B0E57"/>
    <w:rsid w:val="003B129F"/>
    <w:rsid w:val="003B18C2"/>
    <w:rsid w:val="003B1A82"/>
    <w:rsid w:val="003B1B5B"/>
    <w:rsid w:val="003B1DA1"/>
    <w:rsid w:val="003B1E03"/>
    <w:rsid w:val="003B2545"/>
    <w:rsid w:val="003B2547"/>
    <w:rsid w:val="003B2D97"/>
    <w:rsid w:val="003B2E6E"/>
    <w:rsid w:val="003B3491"/>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825"/>
    <w:rsid w:val="003B5CC3"/>
    <w:rsid w:val="003B5CD6"/>
    <w:rsid w:val="003B5D81"/>
    <w:rsid w:val="003B66EA"/>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238"/>
    <w:rsid w:val="003C2321"/>
    <w:rsid w:val="003C2328"/>
    <w:rsid w:val="003C25A0"/>
    <w:rsid w:val="003C2650"/>
    <w:rsid w:val="003C2798"/>
    <w:rsid w:val="003C29AC"/>
    <w:rsid w:val="003C2E36"/>
    <w:rsid w:val="003C2F63"/>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A74"/>
    <w:rsid w:val="003C5B64"/>
    <w:rsid w:val="003C5DB5"/>
    <w:rsid w:val="003C5F9D"/>
    <w:rsid w:val="003C67F6"/>
    <w:rsid w:val="003C6B3F"/>
    <w:rsid w:val="003C6BAC"/>
    <w:rsid w:val="003C6C98"/>
    <w:rsid w:val="003C6D4C"/>
    <w:rsid w:val="003C6EA9"/>
    <w:rsid w:val="003C73E9"/>
    <w:rsid w:val="003C772D"/>
    <w:rsid w:val="003C7823"/>
    <w:rsid w:val="003D0086"/>
    <w:rsid w:val="003D056F"/>
    <w:rsid w:val="003D0851"/>
    <w:rsid w:val="003D0F7F"/>
    <w:rsid w:val="003D1115"/>
    <w:rsid w:val="003D133A"/>
    <w:rsid w:val="003D140A"/>
    <w:rsid w:val="003D1625"/>
    <w:rsid w:val="003D178A"/>
    <w:rsid w:val="003D17BA"/>
    <w:rsid w:val="003D182B"/>
    <w:rsid w:val="003D1CE2"/>
    <w:rsid w:val="003D1D86"/>
    <w:rsid w:val="003D1FFA"/>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5B4A"/>
    <w:rsid w:val="003D5FC9"/>
    <w:rsid w:val="003D629F"/>
    <w:rsid w:val="003D6376"/>
    <w:rsid w:val="003D637A"/>
    <w:rsid w:val="003D63B9"/>
    <w:rsid w:val="003D6688"/>
    <w:rsid w:val="003D6816"/>
    <w:rsid w:val="003D7393"/>
    <w:rsid w:val="003D74B2"/>
    <w:rsid w:val="003D751F"/>
    <w:rsid w:val="003D765A"/>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BBC"/>
    <w:rsid w:val="003F7F31"/>
    <w:rsid w:val="004007C1"/>
    <w:rsid w:val="00400827"/>
    <w:rsid w:val="0040085A"/>
    <w:rsid w:val="00400C6C"/>
    <w:rsid w:val="00400E4D"/>
    <w:rsid w:val="00400FD4"/>
    <w:rsid w:val="004010BB"/>
    <w:rsid w:val="00401328"/>
    <w:rsid w:val="00401384"/>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81B"/>
    <w:rsid w:val="00404A7A"/>
    <w:rsid w:val="00404B18"/>
    <w:rsid w:val="00404D97"/>
    <w:rsid w:val="00404F1D"/>
    <w:rsid w:val="00405054"/>
    <w:rsid w:val="00405827"/>
    <w:rsid w:val="004058AA"/>
    <w:rsid w:val="00405A78"/>
    <w:rsid w:val="00405A7D"/>
    <w:rsid w:val="00406163"/>
    <w:rsid w:val="004061D8"/>
    <w:rsid w:val="00406289"/>
    <w:rsid w:val="0040655D"/>
    <w:rsid w:val="00406676"/>
    <w:rsid w:val="0040685A"/>
    <w:rsid w:val="00406F6D"/>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04"/>
    <w:rsid w:val="00411F5D"/>
    <w:rsid w:val="0041228E"/>
    <w:rsid w:val="004122CC"/>
    <w:rsid w:val="0041245F"/>
    <w:rsid w:val="004125A9"/>
    <w:rsid w:val="0041266D"/>
    <w:rsid w:val="004126BB"/>
    <w:rsid w:val="00412806"/>
    <w:rsid w:val="00412843"/>
    <w:rsid w:val="0041298E"/>
    <w:rsid w:val="004129EC"/>
    <w:rsid w:val="00412ACA"/>
    <w:rsid w:val="00412D24"/>
    <w:rsid w:val="00413391"/>
    <w:rsid w:val="00413762"/>
    <w:rsid w:val="00413B9A"/>
    <w:rsid w:val="00413BE8"/>
    <w:rsid w:val="00413C6C"/>
    <w:rsid w:val="0041402A"/>
    <w:rsid w:val="004145E9"/>
    <w:rsid w:val="0041496A"/>
    <w:rsid w:val="00414D72"/>
    <w:rsid w:val="00414E0F"/>
    <w:rsid w:val="00414E1A"/>
    <w:rsid w:val="00414E89"/>
    <w:rsid w:val="00415057"/>
    <w:rsid w:val="0041508F"/>
    <w:rsid w:val="00415414"/>
    <w:rsid w:val="00415417"/>
    <w:rsid w:val="00415492"/>
    <w:rsid w:val="00415A6E"/>
    <w:rsid w:val="00416358"/>
    <w:rsid w:val="00416B01"/>
    <w:rsid w:val="00416BAE"/>
    <w:rsid w:val="00416CB9"/>
    <w:rsid w:val="00416EA2"/>
    <w:rsid w:val="00417354"/>
    <w:rsid w:val="00417690"/>
    <w:rsid w:val="00417901"/>
    <w:rsid w:val="00417A7D"/>
    <w:rsid w:val="00417B1D"/>
    <w:rsid w:val="00417BA7"/>
    <w:rsid w:val="00417F08"/>
    <w:rsid w:val="00420062"/>
    <w:rsid w:val="004200D6"/>
    <w:rsid w:val="00420491"/>
    <w:rsid w:val="0042065E"/>
    <w:rsid w:val="00420B18"/>
    <w:rsid w:val="00420BD7"/>
    <w:rsid w:val="00420F10"/>
    <w:rsid w:val="0042106D"/>
    <w:rsid w:val="00421646"/>
    <w:rsid w:val="00421E3F"/>
    <w:rsid w:val="00421EFD"/>
    <w:rsid w:val="00422199"/>
    <w:rsid w:val="004222F8"/>
    <w:rsid w:val="00422497"/>
    <w:rsid w:val="00422844"/>
    <w:rsid w:val="00422999"/>
    <w:rsid w:val="00422EE5"/>
    <w:rsid w:val="00423208"/>
    <w:rsid w:val="004233D3"/>
    <w:rsid w:val="0042357C"/>
    <w:rsid w:val="0042370B"/>
    <w:rsid w:val="004238D1"/>
    <w:rsid w:val="00423D7C"/>
    <w:rsid w:val="004246BC"/>
    <w:rsid w:val="004246F1"/>
    <w:rsid w:val="0042490D"/>
    <w:rsid w:val="004250F7"/>
    <w:rsid w:val="00425115"/>
    <w:rsid w:val="00425196"/>
    <w:rsid w:val="0042523E"/>
    <w:rsid w:val="00425293"/>
    <w:rsid w:val="0042545A"/>
    <w:rsid w:val="0042566B"/>
    <w:rsid w:val="004256B4"/>
    <w:rsid w:val="004259A7"/>
    <w:rsid w:val="00425A4F"/>
    <w:rsid w:val="00425F3C"/>
    <w:rsid w:val="00425F48"/>
    <w:rsid w:val="00426031"/>
    <w:rsid w:val="00426138"/>
    <w:rsid w:val="00426141"/>
    <w:rsid w:val="0042676E"/>
    <w:rsid w:val="0042694D"/>
    <w:rsid w:val="00426BFB"/>
    <w:rsid w:val="00426F50"/>
    <w:rsid w:val="0042734D"/>
    <w:rsid w:val="00427688"/>
    <w:rsid w:val="00427848"/>
    <w:rsid w:val="004278F3"/>
    <w:rsid w:val="00427B10"/>
    <w:rsid w:val="00427ED1"/>
    <w:rsid w:val="00430420"/>
    <w:rsid w:val="00430A99"/>
    <w:rsid w:val="00430CC8"/>
    <w:rsid w:val="00430EFD"/>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41"/>
    <w:rsid w:val="00432364"/>
    <w:rsid w:val="004326E3"/>
    <w:rsid w:val="00432757"/>
    <w:rsid w:val="004328BB"/>
    <w:rsid w:val="00432C1D"/>
    <w:rsid w:val="00432C6F"/>
    <w:rsid w:val="00432D39"/>
    <w:rsid w:val="00432ECC"/>
    <w:rsid w:val="004332E8"/>
    <w:rsid w:val="004333B9"/>
    <w:rsid w:val="00433401"/>
    <w:rsid w:val="0043378D"/>
    <w:rsid w:val="00433A36"/>
    <w:rsid w:val="00433CBE"/>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CD8"/>
    <w:rsid w:val="00435DB3"/>
    <w:rsid w:val="00435E4E"/>
    <w:rsid w:val="00436E5C"/>
    <w:rsid w:val="00436F4B"/>
    <w:rsid w:val="00437664"/>
    <w:rsid w:val="004378FF"/>
    <w:rsid w:val="00437C4B"/>
    <w:rsid w:val="00437E19"/>
    <w:rsid w:val="004401F1"/>
    <w:rsid w:val="004405A9"/>
    <w:rsid w:val="00440B95"/>
    <w:rsid w:val="00440C2E"/>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2E71"/>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E85"/>
    <w:rsid w:val="00450046"/>
    <w:rsid w:val="00450186"/>
    <w:rsid w:val="00450347"/>
    <w:rsid w:val="004508A2"/>
    <w:rsid w:val="00450B24"/>
    <w:rsid w:val="00450D4A"/>
    <w:rsid w:val="00451007"/>
    <w:rsid w:val="0045128A"/>
    <w:rsid w:val="004514C5"/>
    <w:rsid w:val="00451652"/>
    <w:rsid w:val="004516B5"/>
    <w:rsid w:val="004518D5"/>
    <w:rsid w:val="00451F56"/>
    <w:rsid w:val="004524EF"/>
    <w:rsid w:val="004528CD"/>
    <w:rsid w:val="00452DE2"/>
    <w:rsid w:val="004531FA"/>
    <w:rsid w:val="0045345A"/>
    <w:rsid w:val="00453877"/>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5CD"/>
    <w:rsid w:val="00457B26"/>
    <w:rsid w:val="00457E0A"/>
    <w:rsid w:val="00457F24"/>
    <w:rsid w:val="00460470"/>
    <w:rsid w:val="00460550"/>
    <w:rsid w:val="0046056B"/>
    <w:rsid w:val="0046093F"/>
    <w:rsid w:val="00460DF7"/>
    <w:rsid w:val="00460E80"/>
    <w:rsid w:val="00460F36"/>
    <w:rsid w:val="00461556"/>
    <w:rsid w:val="00461C29"/>
    <w:rsid w:val="00461DC9"/>
    <w:rsid w:val="00462011"/>
    <w:rsid w:val="0046202F"/>
    <w:rsid w:val="0046227B"/>
    <w:rsid w:val="0046276D"/>
    <w:rsid w:val="00462775"/>
    <w:rsid w:val="004628E5"/>
    <w:rsid w:val="00463094"/>
    <w:rsid w:val="004633D6"/>
    <w:rsid w:val="00463B1F"/>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39"/>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860"/>
    <w:rsid w:val="00471F0B"/>
    <w:rsid w:val="0047205F"/>
    <w:rsid w:val="00472304"/>
    <w:rsid w:val="0047232F"/>
    <w:rsid w:val="0047245C"/>
    <w:rsid w:val="00472550"/>
    <w:rsid w:val="00472B7B"/>
    <w:rsid w:val="00472C6E"/>
    <w:rsid w:val="00472CCD"/>
    <w:rsid w:val="00472D4C"/>
    <w:rsid w:val="00472E37"/>
    <w:rsid w:val="00472F70"/>
    <w:rsid w:val="00472F89"/>
    <w:rsid w:val="0047303E"/>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6FFD"/>
    <w:rsid w:val="004770D4"/>
    <w:rsid w:val="004774D9"/>
    <w:rsid w:val="0047777B"/>
    <w:rsid w:val="00477889"/>
    <w:rsid w:val="00477B23"/>
    <w:rsid w:val="00477B55"/>
    <w:rsid w:val="00477EB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693"/>
    <w:rsid w:val="00481738"/>
    <w:rsid w:val="0048180B"/>
    <w:rsid w:val="00481D1E"/>
    <w:rsid w:val="00481D67"/>
    <w:rsid w:val="004820EC"/>
    <w:rsid w:val="00482185"/>
    <w:rsid w:val="004822FB"/>
    <w:rsid w:val="00482304"/>
    <w:rsid w:val="00482466"/>
    <w:rsid w:val="004825C8"/>
    <w:rsid w:val="004829A9"/>
    <w:rsid w:val="00482C5D"/>
    <w:rsid w:val="00482E7C"/>
    <w:rsid w:val="00482EB5"/>
    <w:rsid w:val="00483492"/>
    <w:rsid w:val="004838BF"/>
    <w:rsid w:val="00483925"/>
    <w:rsid w:val="004839F3"/>
    <w:rsid w:val="00483CA3"/>
    <w:rsid w:val="00483FCE"/>
    <w:rsid w:val="004843DA"/>
    <w:rsid w:val="00484438"/>
    <w:rsid w:val="00484441"/>
    <w:rsid w:val="00484507"/>
    <w:rsid w:val="00484BCF"/>
    <w:rsid w:val="00484FAF"/>
    <w:rsid w:val="00485C84"/>
    <w:rsid w:val="00485F97"/>
    <w:rsid w:val="00485FBD"/>
    <w:rsid w:val="00486017"/>
    <w:rsid w:val="004861AF"/>
    <w:rsid w:val="004863B6"/>
    <w:rsid w:val="0048648A"/>
    <w:rsid w:val="004864E9"/>
    <w:rsid w:val="004866B2"/>
    <w:rsid w:val="00486BE5"/>
    <w:rsid w:val="00486D04"/>
    <w:rsid w:val="004870E8"/>
    <w:rsid w:val="00487454"/>
    <w:rsid w:val="0048758A"/>
    <w:rsid w:val="00487608"/>
    <w:rsid w:val="00487C88"/>
    <w:rsid w:val="00487E43"/>
    <w:rsid w:val="00487F9A"/>
    <w:rsid w:val="0049000D"/>
    <w:rsid w:val="00490370"/>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40B"/>
    <w:rsid w:val="004935D6"/>
    <w:rsid w:val="00493CE9"/>
    <w:rsid w:val="00494DF2"/>
    <w:rsid w:val="00495283"/>
    <w:rsid w:val="004954D9"/>
    <w:rsid w:val="004954DD"/>
    <w:rsid w:val="004954E5"/>
    <w:rsid w:val="004956ED"/>
    <w:rsid w:val="00495983"/>
    <w:rsid w:val="0049663C"/>
    <w:rsid w:val="00496690"/>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82E"/>
    <w:rsid w:val="004A1B76"/>
    <w:rsid w:val="004A202E"/>
    <w:rsid w:val="004A2204"/>
    <w:rsid w:val="004A2365"/>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427"/>
    <w:rsid w:val="004A5533"/>
    <w:rsid w:val="004A5B4B"/>
    <w:rsid w:val="004A5DC7"/>
    <w:rsid w:val="004A60F1"/>
    <w:rsid w:val="004A6172"/>
    <w:rsid w:val="004A6719"/>
    <w:rsid w:val="004A688C"/>
    <w:rsid w:val="004A6D0B"/>
    <w:rsid w:val="004A71AD"/>
    <w:rsid w:val="004A73C1"/>
    <w:rsid w:val="004A76E7"/>
    <w:rsid w:val="004A79EE"/>
    <w:rsid w:val="004A7A36"/>
    <w:rsid w:val="004A7B0B"/>
    <w:rsid w:val="004A7C46"/>
    <w:rsid w:val="004B0053"/>
    <w:rsid w:val="004B019C"/>
    <w:rsid w:val="004B01C1"/>
    <w:rsid w:val="004B0253"/>
    <w:rsid w:val="004B04E4"/>
    <w:rsid w:val="004B0788"/>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2FF"/>
    <w:rsid w:val="004B5702"/>
    <w:rsid w:val="004B5A11"/>
    <w:rsid w:val="004B5BA0"/>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A83"/>
    <w:rsid w:val="004C1B7D"/>
    <w:rsid w:val="004C1DBC"/>
    <w:rsid w:val="004C1EB3"/>
    <w:rsid w:val="004C23BC"/>
    <w:rsid w:val="004C23F4"/>
    <w:rsid w:val="004C2B0F"/>
    <w:rsid w:val="004C32E0"/>
    <w:rsid w:val="004C359D"/>
    <w:rsid w:val="004C3803"/>
    <w:rsid w:val="004C3A79"/>
    <w:rsid w:val="004C3A9C"/>
    <w:rsid w:val="004C3CCB"/>
    <w:rsid w:val="004C4787"/>
    <w:rsid w:val="004C4809"/>
    <w:rsid w:val="004C480E"/>
    <w:rsid w:val="004C50EB"/>
    <w:rsid w:val="004C57A0"/>
    <w:rsid w:val="004C586C"/>
    <w:rsid w:val="004C5C33"/>
    <w:rsid w:val="004C5E94"/>
    <w:rsid w:val="004C66DC"/>
    <w:rsid w:val="004C66FF"/>
    <w:rsid w:val="004C6755"/>
    <w:rsid w:val="004C67BB"/>
    <w:rsid w:val="004C6D19"/>
    <w:rsid w:val="004C6DF1"/>
    <w:rsid w:val="004C6FE6"/>
    <w:rsid w:val="004C7121"/>
    <w:rsid w:val="004C721F"/>
    <w:rsid w:val="004C7421"/>
    <w:rsid w:val="004C74B2"/>
    <w:rsid w:val="004C74CC"/>
    <w:rsid w:val="004C74CE"/>
    <w:rsid w:val="004C7748"/>
    <w:rsid w:val="004C7E90"/>
    <w:rsid w:val="004D0085"/>
    <w:rsid w:val="004D0B48"/>
    <w:rsid w:val="004D140D"/>
    <w:rsid w:val="004D16B2"/>
    <w:rsid w:val="004D1B12"/>
    <w:rsid w:val="004D1EE3"/>
    <w:rsid w:val="004D1FD7"/>
    <w:rsid w:val="004D26CA"/>
    <w:rsid w:val="004D29E5"/>
    <w:rsid w:val="004D2CF0"/>
    <w:rsid w:val="004D2D3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89A"/>
    <w:rsid w:val="004D5C60"/>
    <w:rsid w:val="004D5F50"/>
    <w:rsid w:val="004D62C0"/>
    <w:rsid w:val="004D6E01"/>
    <w:rsid w:val="004D6E7A"/>
    <w:rsid w:val="004D6EE0"/>
    <w:rsid w:val="004D7321"/>
    <w:rsid w:val="004D783A"/>
    <w:rsid w:val="004D78D6"/>
    <w:rsid w:val="004E0148"/>
    <w:rsid w:val="004E0251"/>
    <w:rsid w:val="004E0396"/>
    <w:rsid w:val="004E0B6F"/>
    <w:rsid w:val="004E0C72"/>
    <w:rsid w:val="004E0EF9"/>
    <w:rsid w:val="004E0F45"/>
    <w:rsid w:val="004E10EF"/>
    <w:rsid w:val="004E1162"/>
    <w:rsid w:val="004E128A"/>
    <w:rsid w:val="004E14FD"/>
    <w:rsid w:val="004E1BAE"/>
    <w:rsid w:val="004E2221"/>
    <w:rsid w:val="004E26D7"/>
    <w:rsid w:val="004E2959"/>
    <w:rsid w:val="004E30D9"/>
    <w:rsid w:val="004E32FF"/>
    <w:rsid w:val="004E348B"/>
    <w:rsid w:val="004E38C2"/>
    <w:rsid w:val="004E3C6D"/>
    <w:rsid w:val="004E3F16"/>
    <w:rsid w:val="004E412B"/>
    <w:rsid w:val="004E4182"/>
    <w:rsid w:val="004E473D"/>
    <w:rsid w:val="004E4B26"/>
    <w:rsid w:val="004E4D3A"/>
    <w:rsid w:val="004E4D62"/>
    <w:rsid w:val="004E4E29"/>
    <w:rsid w:val="004E5111"/>
    <w:rsid w:val="004E5281"/>
    <w:rsid w:val="004E53EF"/>
    <w:rsid w:val="004E5840"/>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6DC"/>
    <w:rsid w:val="004E7705"/>
    <w:rsid w:val="004E7846"/>
    <w:rsid w:val="004F090B"/>
    <w:rsid w:val="004F0B99"/>
    <w:rsid w:val="004F0EEB"/>
    <w:rsid w:val="004F1173"/>
    <w:rsid w:val="004F1196"/>
    <w:rsid w:val="004F11F5"/>
    <w:rsid w:val="004F1378"/>
    <w:rsid w:val="004F1388"/>
    <w:rsid w:val="004F1534"/>
    <w:rsid w:val="004F1649"/>
    <w:rsid w:val="004F1871"/>
    <w:rsid w:val="004F193F"/>
    <w:rsid w:val="004F1AD8"/>
    <w:rsid w:val="004F211E"/>
    <w:rsid w:val="004F2766"/>
    <w:rsid w:val="004F2BF6"/>
    <w:rsid w:val="004F2C03"/>
    <w:rsid w:val="004F2E06"/>
    <w:rsid w:val="004F32DD"/>
    <w:rsid w:val="004F332D"/>
    <w:rsid w:val="004F378F"/>
    <w:rsid w:val="004F3DE3"/>
    <w:rsid w:val="004F3E96"/>
    <w:rsid w:val="004F44BD"/>
    <w:rsid w:val="004F4AF9"/>
    <w:rsid w:val="004F4C1F"/>
    <w:rsid w:val="004F4EB5"/>
    <w:rsid w:val="004F5302"/>
    <w:rsid w:val="004F5632"/>
    <w:rsid w:val="004F5900"/>
    <w:rsid w:val="004F59E1"/>
    <w:rsid w:val="004F5DE7"/>
    <w:rsid w:val="004F6237"/>
    <w:rsid w:val="004F64BA"/>
    <w:rsid w:val="004F658F"/>
    <w:rsid w:val="004F69E6"/>
    <w:rsid w:val="004F6D20"/>
    <w:rsid w:val="004F6F8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86B"/>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437"/>
    <w:rsid w:val="005108CF"/>
    <w:rsid w:val="00510922"/>
    <w:rsid w:val="00510AC6"/>
    <w:rsid w:val="00510BC5"/>
    <w:rsid w:val="00510EFD"/>
    <w:rsid w:val="00511251"/>
    <w:rsid w:val="005112FE"/>
    <w:rsid w:val="005113F5"/>
    <w:rsid w:val="00511471"/>
    <w:rsid w:val="0051152D"/>
    <w:rsid w:val="00511DD7"/>
    <w:rsid w:val="00511E84"/>
    <w:rsid w:val="00511E98"/>
    <w:rsid w:val="00511F40"/>
    <w:rsid w:val="00512041"/>
    <w:rsid w:val="00512183"/>
    <w:rsid w:val="0051220D"/>
    <w:rsid w:val="005125EC"/>
    <w:rsid w:val="005126E3"/>
    <w:rsid w:val="00512D66"/>
    <w:rsid w:val="00512FD6"/>
    <w:rsid w:val="005134DC"/>
    <w:rsid w:val="00513504"/>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A49"/>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0D0"/>
    <w:rsid w:val="005251B3"/>
    <w:rsid w:val="005256F6"/>
    <w:rsid w:val="00525B0C"/>
    <w:rsid w:val="00525B4A"/>
    <w:rsid w:val="00525C15"/>
    <w:rsid w:val="00525CED"/>
    <w:rsid w:val="0052601F"/>
    <w:rsid w:val="00526436"/>
    <w:rsid w:val="005264FC"/>
    <w:rsid w:val="00526783"/>
    <w:rsid w:val="0052682E"/>
    <w:rsid w:val="00526FFC"/>
    <w:rsid w:val="0052701B"/>
    <w:rsid w:val="00527377"/>
    <w:rsid w:val="00527755"/>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8C1"/>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48"/>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79"/>
    <w:rsid w:val="005421E7"/>
    <w:rsid w:val="005426DD"/>
    <w:rsid w:val="005428D5"/>
    <w:rsid w:val="005429E6"/>
    <w:rsid w:val="00542A96"/>
    <w:rsid w:val="00542BFA"/>
    <w:rsid w:val="00542C32"/>
    <w:rsid w:val="00542D7A"/>
    <w:rsid w:val="00542FE9"/>
    <w:rsid w:val="005430A3"/>
    <w:rsid w:val="00543412"/>
    <w:rsid w:val="00543B3C"/>
    <w:rsid w:val="00543C57"/>
    <w:rsid w:val="00543CBE"/>
    <w:rsid w:val="00543E8F"/>
    <w:rsid w:val="00544BA0"/>
    <w:rsid w:val="005450E6"/>
    <w:rsid w:val="00545405"/>
    <w:rsid w:val="0054569D"/>
    <w:rsid w:val="00545783"/>
    <w:rsid w:val="005459C4"/>
    <w:rsid w:val="00545BA6"/>
    <w:rsid w:val="00546112"/>
    <w:rsid w:val="00546145"/>
    <w:rsid w:val="005461CD"/>
    <w:rsid w:val="005463CB"/>
    <w:rsid w:val="005463E4"/>
    <w:rsid w:val="005464DE"/>
    <w:rsid w:val="005468F5"/>
    <w:rsid w:val="005469BF"/>
    <w:rsid w:val="00546A3E"/>
    <w:rsid w:val="00547123"/>
    <w:rsid w:val="005475A4"/>
    <w:rsid w:val="00547BAB"/>
    <w:rsid w:val="00547CAD"/>
    <w:rsid w:val="00547EFE"/>
    <w:rsid w:val="00547F24"/>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2"/>
    <w:rsid w:val="00553BB5"/>
    <w:rsid w:val="00553E14"/>
    <w:rsid w:val="0055461F"/>
    <w:rsid w:val="00554A69"/>
    <w:rsid w:val="00554E47"/>
    <w:rsid w:val="00554F91"/>
    <w:rsid w:val="005550B1"/>
    <w:rsid w:val="005552C1"/>
    <w:rsid w:val="00555394"/>
    <w:rsid w:val="00555BF7"/>
    <w:rsid w:val="0055601C"/>
    <w:rsid w:val="0055602C"/>
    <w:rsid w:val="00556113"/>
    <w:rsid w:val="0055625C"/>
    <w:rsid w:val="005562EB"/>
    <w:rsid w:val="0055667E"/>
    <w:rsid w:val="00556798"/>
    <w:rsid w:val="005569E1"/>
    <w:rsid w:val="00556C49"/>
    <w:rsid w:val="00556DE2"/>
    <w:rsid w:val="00557021"/>
    <w:rsid w:val="00557226"/>
    <w:rsid w:val="0055733A"/>
    <w:rsid w:val="005573D0"/>
    <w:rsid w:val="0055752E"/>
    <w:rsid w:val="005579EC"/>
    <w:rsid w:val="00557A60"/>
    <w:rsid w:val="00557FB9"/>
    <w:rsid w:val="00560548"/>
    <w:rsid w:val="005606ED"/>
    <w:rsid w:val="00560874"/>
    <w:rsid w:val="0056092C"/>
    <w:rsid w:val="00560B09"/>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8B9"/>
    <w:rsid w:val="00562AF5"/>
    <w:rsid w:val="00562F21"/>
    <w:rsid w:val="005631CC"/>
    <w:rsid w:val="0056364A"/>
    <w:rsid w:val="0056371B"/>
    <w:rsid w:val="00563814"/>
    <w:rsid w:val="00563FCF"/>
    <w:rsid w:val="00564017"/>
    <w:rsid w:val="005640A2"/>
    <w:rsid w:val="00564147"/>
    <w:rsid w:val="00564506"/>
    <w:rsid w:val="00564809"/>
    <w:rsid w:val="00564B10"/>
    <w:rsid w:val="00564B32"/>
    <w:rsid w:val="00564FB2"/>
    <w:rsid w:val="005652C8"/>
    <w:rsid w:val="005653FB"/>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29D"/>
    <w:rsid w:val="00571F59"/>
    <w:rsid w:val="00572621"/>
    <w:rsid w:val="0057267F"/>
    <w:rsid w:val="005728E1"/>
    <w:rsid w:val="00572BA3"/>
    <w:rsid w:val="00573195"/>
    <w:rsid w:val="00573971"/>
    <w:rsid w:val="00573C0E"/>
    <w:rsid w:val="00573D82"/>
    <w:rsid w:val="00573E52"/>
    <w:rsid w:val="00573E9B"/>
    <w:rsid w:val="00574024"/>
    <w:rsid w:val="005745B9"/>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616"/>
    <w:rsid w:val="00583B51"/>
    <w:rsid w:val="00583B92"/>
    <w:rsid w:val="00583E1C"/>
    <w:rsid w:val="0058401C"/>
    <w:rsid w:val="00584160"/>
    <w:rsid w:val="005841FA"/>
    <w:rsid w:val="00584516"/>
    <w:rsid w:val="00584551"/>
    <w:rsid w:val="005848AA"/>
    <w:rsid w:val="00584957"/>
    <w:rsid w:val="005849FA"/>
    <w:rsid w:val="00585219"/>
    <w:rsid w:val="005856A5"/>
    <w:rsid w:val="005859AF"/>
    <w:rsid w:val="00585C8B"/>
    <w:rsid w:val="00585F3A"/>
    <w:rsid w:val="005860EB"/>
    <w:rsid w:val="00586433"/>
    <w:rsid w:val="005866A5"/>
    <w:rsid w:val="00586B60"/>
    <w:rsid w:val="00586D2F"/>
    <w:rsid w:val="0058780F"/>
    <w:rsid w:val="00587A0E"/>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480"/>
    <w:rsid w:val="00595653"/>
    <w:rsid w:val="00595682"/>
    <w:rsid w:val="0059584B"/>
    <w:rsid w:val="0059595F"/>
    <w:rsid w:val="00595B23"/>
    <w:rsid w:val="00595EE3"/>
    <w:rsid w:val="00595F2A"/>
    <w:rsid w:val="00595F30"/>
    <w:rsid w:val="0059607A"/>
    <w:rsid w:val="0059693E"/>
    <w:rsid w:val="005969B8"/>
    <w:rsid w:val="00596E45"/>
    <w:rsid w:val="00596F8F"/>
    <w:rsid w:val="00597233"/>
    <w:rsid w:val="00597317"/>
    <w:rsid w:val="00597F74"/>
    <w:rsid w:val="00597F78"/>
    <w:rsid w:val="005A005E"/>
    <w:rsid w:val="005A01D3"/>
    <w:rsid w:val="005A0239"/>
    <w:rsid w:val="005A02C7"/>
    <w:rsid w:val="005A0347"/>
    <w:rsid w:val="005A0391"/>
    <w:rsid w:val="005A03AF"/>
    <w:rsid w:val="005A05F5"/>
    <w:rsid w:val="005A0846"/>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A34"/>
    <w:rsid w:val="005A5C54"/>
    <w:rsid w:val="005A5E9D"/>
    <w:rsid w:val="005A6892"/>
    <w:rsid w:val="005A6FB5"/>
    <w:rsid w:val="005A73F7"/>
    <w:rsid w:val="005A77AF"/>
    <w:rsid w:val="005A78B1"/>
    <w:rsid w:val="005A7AC4"/>
    <w:rsid w:val="005A7ADA"/>
    <w:rsid w:val="005B0037"/>
    <w:rsid w:val="005B0467"/>
    <w:rsid w:val="005B05D8"/>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AFB"/>
    <w:rsid w:val="005B4B1F"/>
    <w:rsid w:val="005B4D06"/>
    <w:rsid w:val="005B4D3E"/>
    <w:rsid w:val="005B4F48"/>
    <w:rsid w:val="005B548A"/>
    <w:rsid w:val="005B56C2"/>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4B"/>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070"/>
    <w:rsid w:val="005C51CC"/>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207"/>
    <w:rsid w:val="005D03A6"/>
    <w:rsid w:val="005D0408"/>
    <w:rsid w:val="005D04EC"/>
    <w:rsid w:val="005D0736"/>
    <w:rsid w:val="005D08C7"/>
    <w:rsid w:val="005D0A57"/>
    <w:rsid w:val="005D12E4"/>
    <w:rsid w:val="005D2004"/>
    <w:rsid w:val="005D252C"/>
    <w:rsid w:val="005D2554"/>
    <w:rsid w:val="005D27F6"/>
    <w:rsid w:val="005D28B7"/>
    <w:rsid w:val="005D2924"/>
    <w:rsid w:val="005D2A7A"/>
    <w:rsid w:val="005D2B23"/>
    <w:rsid w:val="005D3292"/>
    <w:rsid w:val="005D33B9"/>
    <w:rsid w:val="005D350D"/>
    <w:rsid w:val="005D36F6"/>
    <w:rsid w:val="005D3A37"/>
    <w:rsid w:val="005D4196"/>
    <w:rsid w:val="005D41B8"/>
    <w:rsid w:val="005D44AE"/>
    <w:rsid w:val="005D4943"/>
    <w:rsid w:val="005D49DF"/>
    <w:rsid w:val="005D4AB8"/>
    <w:rsid w:val="005D4E8D"/>
    <w:rsid w:val="005D4EB0"/>
    <w:rsid w:val="005D56B8"/>
    <w:rsid w:val="005D581B"/>
    <w:rsid w:val="005D583F"/>
    <w:rsid w:val="005D584D"/>
    <w:rsid w:val="005D592E"/>
    <w:rsid w:val="005D5BEA"/>
    <w:rsid w:val="005D5C19"/>
    <w:rsid w:val="005D5D32"/>
    <w:rsid w:val="005D6481"/>
    <w:rsid w:val="005D6589"/>
    <w:rsid w:val="005D6D32"/>
    <w:rsid w:val="005D708F"/>
    <w:rsid w:val="005D7513"/>
    <w:rsid w:val="005D7968"/>
    <w:rsid w:val="005D7A4C"/>
    <w:rsid w:val="005D7AD9"/>
    <w:rsid w:val="005E091B"/>
    <w:rsid w:val="005E10AB"/>
    <w:rsid w:val="005E10B6"/>
    <w:rsid w:val="005E15F0"/>
    <w:rsid w:val="005E162A"/>
    <w:rsid w:val="005E1A32"/>
    <w:rsid w:val="005E1E4A"/>
    <w:rsid w:val="005E1EA4"/>
    <w:rsid w:val="005E20FF"/>
    <w:rsid w:val="005E2226"/>
    <w:rsid w:val="005E25FA"/>
    <w:rsid w:val="005E2673"/>
    <w:rsid w:val="005E2AA8"/>
    <w:rsid w:val="005E2ACB"/>
    <w:rsid w:val="005E2DF2"/>
    <w:rsid w:val="005E32BE"/>
    <w:rsid w:val="005E3603"/>
    <w:rsid w:val="005E361D"/>
    <w:rsid w:val="005E3B2B"/>
    <w:rsid w:val="005E3C36"/>
    <w:rsid w:val="005E44D1"/>
    <w:rsid w:val="005E46FB"/>
    <w:rsid w:val="005E4838"/>
    <w:rsid w:val="005E4C36"/>
    <w:rsid w:val="005E4DC0"/>
    <w:rsid w:val="005E4E06"/>
    <w:rsid w:val="005E4FA1"/>
    <w:rsid w:val="005E55BD"/>
    <w:rsid w:val="005E5975"/>
    <w:rsid w:val="005E664B"/>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81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3A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3F3"/>
    <w:rsid w:val="006015E9"/>
    <w:rsid w:val="006019B1"/>
    <w:rsid w:val="00601B61"/>
    <w:rsid w:val="00601C18"/>
    <w:rsid w:val="00601D87"/>
    <w:rsid w:val="006025D9"/>
    <w:rsid w:val="00602A51"/>
    <w:rsid w:val="00602BE3"/>
    <w:rsid w:val="00602E02"/>
    <w:rsid w:val="006030EA"/>
    <w:rsid w:val="00603230"/>
    <w:rsid w:val="0060323A"/>
    <w:rsid w:val="0060350B"/>
    <w:rsid w:val="00603B11"/>
    <w:rsid w:val="00603DDD"/>
    <w:rsid w:val="00603EEF"/>
    <w:rsid w:val="006043B2"/>
    <w:rsid w:val="006045A6"/>
    <w:rsid w:val="00604818"/>
    <w:rsid w:val="006049EC"/>
    <w:rsid w:val="00605555"/>
    <w:rsid w:val="0060571A"/>
    <w:rsid w:val="006058A6"/>
    <w:rsid w:val="00605A0C"/>
    <w:rsid w:val="00605B46"/>
    <w:rsid w:val="00605C91"/>
    <w:rsid w:val="00606096"/>
    <w:rsid w:val="00606222"/>
    <w:rsid w:val="00606550"/>
    <w:rsid w:val="006066CB"/>
    <w:rsid w:val="006067A7"/>
    <w:rsid w:val="00606837"/>
    <w:rsid w:val="0060686E"/>
    <w:rsid w:val="00606C62"/>
    <w:rsid w:val="00606EAF"/>
    <w:rsid w:val="00607721"/>
    <w:rsid w:val="00607A91"/>
    <w:rsid w:val="00610010"/>
    <w:rsid w:val="0061005C"/>
    <w:rsid w:val="00610351"/>
    <w:rsid w:val="00610577"/>
    <w:rsid w:val="00610852"/>
    <w:rsid w:val="00610E14"/>
    <w:rsid w:val="00610FF7"/>
    <w:rsid w:val="00611291"/>
    <w:rsid w:val="0061166F"/>
    <w:rsid w:val="006119AC"/>
    <w:rsid w:val="00611B87"/>
    <w:rsid w:val="00611BA5"/>
    <w:rsid w:val="00611C51"/>
    <w:rsid w:val="006121A9"/>
    <w:rsid w:val="00612517"/>
    <w:rsid w:val="0061257A"/>
    <w:rsid w:val="00612649"/>
    <w:rsid w:val="0061268F"/>
    <w:rsid w:val="00612917"/>
    <w:rsid w:val="006129E1"/>
    <w:rsid w:val="00612F39"/>
    <w:rsid w:val="00613161"/>
    <w:rsid w:val="0061323C"/>
    <w:rsid w:val="00613AD6"/>
    <w:rsid w:val="00613C97"/>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633D"/>
    <w:rsid w:val="0061670E"/>
    <w:rsid w:val="00617324"/>
    <w:rsid w:val="00617371"/>
    <w:rsid w:val="006178F4"/>
    <w:rsid w:val="00617B42"/>
    <w:rsid w:val="00617D56"/>
    <w:rsid w:val="00617D8A"/>
    <w:rsid w:val="00617F7E"/>
    <w:rsid w:val="00620285"/>
    <w:rsid w:val="006204BC"/>
    <w:rsid w:val="0062050B"/>
    <w:rsid w:val="0062095F"/>
    <w:rsid w:val="00620A9A"/>
    <w:rsid w:val="0062109D"/>
    <w:rsid w:val="00621136"/>
    <w:rsid w:val="0062142F"/>
    <w:rsid w:val="00621C0A"/>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5F36"/>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47"/>
    <w:rsid w:val="00631795"/>
    <w:rsid w:val="00631A2B"/>
    <w:rsid w:val="00631C7B"/>
    <w:rsid w:val="00632014"/>
    <w:rsid w:val="006328DD"/>
    <w:rsid w:val="00632979"/>
    <w:rsid w:val="00632B81"/>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582"/>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1F66"/>
    <w:rsid w:val="0064242A"/>
    <w:rsid w:val="00642689"/>
    <w:rsid w:val="00642B5F"/>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087"/>
    <w:rsid w:val="006456DF"/>
    <w:rsid w:val="006458F7"/>
    <w:rsid w:val="00645C18"/>
    <w:rsid w:val="0064629B"/>
    <w:rsid w:val="00646303"/>
    <w:rsid w:val="006467FD"/>
    <w:rsid w:val="006468E7"/>
    <w:rsid w:val="00646C3D"/>
    <w:rsid w:val="00646D83"/>
    <w:rsid w:val="00647308"/>
    <w:rsid w:val="006475C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B14"/>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4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5AA"/>
    <w:rsid w:val="006636CD"/>
    <w:rsid w:val="0066388A"/>
    <w:rsid w:val="00664572"/>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99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39B"/>
    <w:rsid w:val="00692798"/>
    <w:rsid w:val="00692A4C"/>
    <w:rsid w:val="00692C92"/>
    <w:rsid w:val="00692E34"/>
    <w:rsid w:val="00692EE0"/>
    <w:rsid w:val="00693070"/>
    <w:rsid w:val="00693265"/>
    <w:rsid w:val="00693500"/>
    <w:rsid w:val="00693630"/>
    <w:rsid w:val="00693A37"/>
    <w:rsid w:val="00693DF9"/>
    <w:rsid w:val="006940DA"/>
    <w:rsid w:val="006948CC"/>
    <w:rsid w:val="006955CA"/>
    <w:rsid w:val="006958D3"/>
    <w:rsid w:val="00695D00"/>
    <w:rsid w:val="00695D54"/>
    <w:rsid w:val="00695D55"/>
    <w:rsid w:val="00695DEA"/>
    <w:rsid w:val="00696526"/>
    <w:rsid w:val="00696565"/>
    <w:rsid w:val="006966E7"/>
    <w:rsid w:val="006969F4"/>
    <w:rsid w:val="00696AFB"/>
    <w:rsid w:val="00696C97"/>
    <w:rsid w:val="00696DEE"/>
    <w:rsid w:val="0069718B"/>
    <w:rsid w:val="00697680"/>
    <w:rsid w:val="00697770"/>
    <w:rsid w:val="006977B8"/>
    <w:rsid w:val="00697B55"/>
    <w:rsid w:val="00697CCD"/>
    <w:rsid w:val="006A019F"/>
    <w:rsid w:val="006A022E"/>
    <w:rsid w:val="006A05D2"/>
    <w:rsid w:val="006A090F"/>
    <w:rsid w:val="006A09C2"/>
    <w:rsid w:val="006A0B51"/>
    <w:rsid w:val="006A0D3B"/>
    <w:rsid w:val="006A0E37"/>
    <w:rsid w:val="006A1224"/>
    <w:rsid w:val="006A12E6"/>
    <w:rsid w:val="006A15F0"/>
    <w:rsid w:val="006A188D"/>
    <w:rsid w:val="006A1CC0"/>
    <w:rsid w:val="006A2898"/>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5E"/>
    <w:rsid w:val="006A4C63"/>
    <w:rsid w:val="006A4D2D"/>
    <w:rsid w:val="006A52E0"/>
    <w:rsid w:val="006A5451"/>
    <w:rsid w:val="006A568E"/>
    <w:rsid w:val="006A586D"/>
    <w:rsid w:val="006A5B8B"/>
    <w:rsid w:val="006A5D16"/>
    <w:rsid w:val="006A5E10"/>
    <w:rsid w:val="006A63F1"/>
    <w:rsid w:val="006A6503"/>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74"/>
    <w:rsid w:val="006B6BB0"/>
    <w:rsid w:val="006B6D50"/>
    <w:rsid w:val="006B705D"/>
    <w:rsid w:val="006B7509"/>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8F5"/>
    <w:rsid w:val="006C2B53"/>
    <w:rsid w:val="006C3120"/>
    <w:rsid w:val="006C3447"/>
    <w:rsid w:val="006C361C"/>
    <w:rsid w:val="006C3968"/>
    <w:rsid w:val="006C3C64"/>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A0B"/>
    <w:rsid w:val="006D1B60"/>
    <w:rsid w:val="006D1CDC"/>
    <w:rsid w:val="006D1F41"/>
    <w:rsid w:val="006D2383"/>
    <w:rsid w:val="006D2549"/>
    <w:rsid w:val="006D25E4"/>
    <w:rsid w:val="006D2C0A"/>
    <w:rsid w:val="006D3518"/>
    <w:rsid w:val="006D35B3"/>
    <w:rsid w:val="006D3754"/>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1CBE"/>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948"/>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354"/>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704"/>
    <w:rsid w:val="006F7847"/>
    <w:rsid w:val="006F7863"/>
    <w:rsid w:val="006F7B4C"/>
    <w:rsid w:val="006F7C16"/>
    <w:rsid w:val="0070006B"/>
    <w:rsid w:val="00700313"/>
    <w:rsid w:val="007003A6"/>
    <w:rsid w:val="00700B3C"/>
    <w:rsid w:val="00700B7A"/>
    <w:rsid w:val="00700E1E"/>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72"/>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5B0"/>
    <w:rsid w:val="0071370B"/>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9FF"/>
    <w:rsid w:val="00717FBB"/>
    <w:rsid w:val="00720201"/>
    <w:rsid w:val="007204B1"/>
    <w:rsid w:val="007204E3"/>
    <w:rsid w:val="0072067E"/>
    <w:rsid w:val="007207D8"/>
    <w:rsid w:val="007209BD"/>
    <w:rsid w:val="00720CFB"/>
    <w:rsid w:val="00720D47"/>
    <w:rsid w:val="0072108D"/>
    <w:rsid w:val="00721327"/>
    <w:rsid w:val="00721373"/>
    <w:rsid w:val="007214B1"/>
    <w:rsid w:val="007216A5"/>
    <w:rsid w:val="00721714"/>
    <w:rsid w:val="00721A0E"/>
    <w:rsid w:val="00721A71"/>
    <w:rsid w:val="00721B84"/>
    <w:rsid w:val="00721FD0"/>
    <w:rsid w:val="0072223E"/>
    <w:rsid w:val="00722717"/>
    <w:rsid w:val="0072273E"/>
    <w:rsid w:val="00722AF6"/>
    <w:rsid w:val="00723633"/>
    <w:rsid w:val="0072364A"/>
    <w:rsid w:val="00723737"/>
    <w:rsid w:val="007239C0"/>
    <w:rsid w:val="00723AD2"/>
    <w:rsid w:val="00723B27"/>
    <w:rsid w:val="00723FD1"/>
    <w:rsid w:val="0072415B"/>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2D6"/>
    <w:rsid w:val="007263BE"/>
    <w:rsid w:val="00726515"/>
    <w:rsid w:val="007272B5"/>
    <w:rsid w:val="007273E9"/>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532"/>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DD7"/>
    <w:rsid w:val="00736ED7"/>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B81"/>
    <w:rsid w:val="00741DE7"/>
    <w:rsid w:val="00742331"/>
    <w:rsid w:val="00742C3C"/>
    <w:rsid w:val="00743082"/>
    <w:rsid w:val="00743090"/>
    <w:rsid w:val="00743630"/>
    <w:rsid w:val="00743CDB"/>
    <w:rsid w:val="00743DC8"/>
    <w:rsid w:val="007449DC"/>
    <w:rsid w:val="00744A56"/>
    <w:rsid w:val="00744C61"/>
    <w:rsid w:val="00744D78"/>
    <w:rsid w:val="00744DDF"/>
    <w:rsid w:val="0074589F"/>
    <w:rsid w:val="00745A17"/>
    <w:rsid w:val="00745BB0"/>
    <w:rsid w:val="00746181"/>
    <w:rsid w:val="007464BC"/>
    <w:rsid w:val="00747A8F"/>
    <w:rsid w:val="00747D09"/>
    <w:rsid w:val="00747DD7"/>
    <w:rsid w:val="00747FBE"/>
    <w:rsid w:val="00750297"/>
    <w:rsid w:val="0075064B"/>
    <w:rsid w:val="00750963"/>
    <w:rsid w:val="00751253"/>
    <w:rsid w:val="0075145C"/>
    <w:rsid w:val="007514B4"/>
    <w:rsid w:val="00751EEB"/>
    <w:rsid w:val="007521C4"/>
    <w:rsid w:val="0075252F"/>
    <w:rsid w:val="007525C2"/>
    <w:rsid w:val="00752B3F"/>
    <w:rsid w:val="00752E3A"/>
    <w:rsid w:val="00752EBA"/>
    <w:rsid w:val="00753320"/>
    <w:rsid w:val="007535EB"/>
    <w:rsid w:val="00753BC1"/>
    <w:rsid w:val="00753D2E"/>
    <w:rsid w:val="00753E79"/>
    <w:rsid w:val="0075520F"/>
    <w:rsid w:val="00755381"/>
    <w:rsid w:val="007557D6"/>
    <w:rsid w:val="00755864"/>
    <w:rsid w:val="00755B43"/>
    <w:rsid w:val="007562B5"/>
    <w:rsid w:val="007562CB"/>
    <w:rsid w:val="007563E3"/>
    <w:rsid w:val="007569FF"/>
    <w:rsid w:val="00756C59"/>
    <w:rsid w:val="0075741C"/>
    <w:rsid w:val="0075766A"/>
    <w:rsid w:val="007577CB"/>
    <w:rsid w:val="0075790C"/>
    <w:rsid w:val="00757A16"/>
    <w:rsid w:val="00757BC2"/>
    <w:rsid w:val="00757DB9"/>
    <w:rsid w:val="007604AE"/>
    <w:rsid w:val="0076063F"/>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588"/>
    <w:rsid w:val="007706E3"/>
    <w:rsid w:val="00770731"/>
    <w:rsid w:val="0077091C"/>
    <w:rsid w:val="007709C6"/>
    <w:rsid w:val="00770F09"/>
    <w:rsid w:val="007711B7"/>
    <w:rsid w:val="0077123F"/>
    <w:rsid w:val="007712C1"/>
    <w:rsid w:val="007719B6"/>
    <w:rsid w:val="007725FF"/>
    <w:rsid w:val="0077293D"/>
    <w:rsid w:val="00772948"/>
    <w:rsid w:val="00772A99"/>
    <w:rsid w:val="00772C13"/>
    <w:rsid w:val="00772DF6"/>
    <w:rsid w:val="00773365"/>
    <w:rsid w:val="007735E9"/>
    <w:rsid w:val="00773920"/>
    <w:rsid w:val="00773ED5"/>
    <w:rsid w:val="00774560"/>
    <w:rsid w:val="0077459E"/>
    <w:rsid w:val="007748A1"/>
    <w:rsid w:val="0077490C"/>
    <w:rsid w:val="00774939"/>
    <w:rsid w:val="00774A41"/>
    <w:rsid w:val="00774E22"/>
    <w:rsid w:val="00774E85"/>
    <w:rsid w:val="00775236"/>
    <w:rsid w:val="0077577F"/>
    <w:rsid w:val="007759A8"/>
    <w:rsid w:val="00776031"/>
    <w:rsid w:val="007761D0"/>
    <w:rsid w:val="007762D1"/>
    <w:rsid w:val="0077686F"/>
    <w:rsid w:val="00776968"/>
    <w:rsid w:val="007769EC"/>
    <w:rsid w:val="00776BAC"/>
    <w:rsid w:val="00776DCD"/>
    <w:rsid w:val="00776FF1"/>
    <w:rsid w:val="007771C5"/>
    <w:rsid w:val="00777442"/>
    <w:rsid w:val="007776F2"/>
    <w:rsid w:val="00777A7D"/>
    <w:rsid w:val="00777B2F"/>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153"/>
    <w:rsid w:val="00782197"/>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1A0"/>
    <w:rsid w:val="00786A6F"/>
    <w:rsid w:val="00786A7E"/>
    <w:rsid w:val="00786B09"/>
    <w:rsid w:val="0078723A"/>
    <w:rsid w:val="0078723C"/>
    <w:rsid w:val="0078757F"/>
    <w:rsid w:val="0078766D"/>
    <w:rsid w:val="00787679"/>
    <w:rsid w:val="00787881"/>
    <w:rsid w:val="0078792B"/>
    <w:rsid w:val="00787EF9"/>
    <w:rsid w:val="007900B8"/>
    <w:rsid w:val="007900CC"/>
    <w:rsid w:val="007901F2"/>
    <w:rsid w:val="00790234"/>
    <w:rsid w:val="007904C6"/>
    <w:rsid w:val="007908CC"/>
    <w:rsid w:val="0079110F"/>
    <w:rsid w:val="007912EA"/>
    <w:rsid w:val="0079150C"/>
    <w:rsid w:val="007919F2"/>
    <w:rsid w:val="00791A1C"/>
    <w:rsid w:val="00791B2C"/>
    <w:rsid w:val="00791D48"/>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45"/>
    <w:rsid w:val="00796E92"/>
    <w:rsid w:val="00797639"/>
    <w:rsid w:val="00797724"/>
    <w:rsid w:val="007977AC"/>
    <w:rsid w:val="00797A27"/>
    <w:rsid w:val="00797C7F"/>
    <w:rsid w:val="007A01E4"/>
    <w:rsid w:val="007A0D06"/>
    <w:rsid w:val="007A0DED"/>
    <w:rsid w:val="007A2175"/>
    <w:rsid w:val="007A2895"/>
    <w:rsid w:val="007A2CCA"/>
    <w:rsid w:val="007A2D89"/>
    <w:rsid w:val="007A2DF0"/>
    <w:rsid w:val="007A2F00"/>
    <w:rsid w:val="007A35A8"/>
    <w:rsid w:val="007A3750"/>
    <w:rsid w:val="007A3755"/>
    <w:rsid w:val="007A3824"/>
    <w:rsid w:val="007A3ABD"/>
    <w:rsid w:val="007A3D18"/>
    <w:rsid w:val="007A3DE1"/>
    <w:rsid w:val="007A3E0D"/>
    <w:rsid w:val="007A4064"/>
    <w:rsid w:val="007A40E6"/>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8C9"/>
    <w:rsid w:val="007A7C56"/>
    <w:rsid w:val="007A7E57"/>
    <w:rsid w:val="007B00AD"/>
    <w:rsid w:val="007B0418"/>
    <w:rsid w:val="007B0635"/>
    <w:rsid w:val="007B0741"/>
    <w:rsid w:val="007B0CBB"/>
    <w:rsid w:val="007B0EE7"/>
    <w:rsid w:val="007B1179"/>
    <w:rsid w:val="007B12DF"/>
    <w:rsid w:val="007B1394"/>
    <w:rsid w:val="007B1B83"/>
    <w:rsid w:val="007B2031"/>
    <w:rsid w:val="007B22D2"/>
    <w:rsid w:val="007B2451"/>
    <w:rsid w:val="007B2693"/>
    <w:rsid w:val="007B2802"/>
    <w:rsid w:val="007B2F9E"/>
    <w:rsid w:val="007B3294"/>
    <w:rsid w:val="007B41B5"/>
    <w:rsid w:val="007B426F"/>
    <w:rsid w:val="007B4344"/>
    <w:rsid w:val="007B4470"/>
    <w:rsid w:val="007B4525"/>
    <w:rsid w:val="007B4799"/>
    <w:rsid w:val="007B47AC"/>
    <w:rsid w:val="007B4933"/>
    <w:rsid w:val="007B4A05"/>
    <w:rsid w:val="007B4D91"/>
    <w:rsid w:val="007B4D9C"/>
    <w:rsid w:val="007B4DFD"/>
    <w:rsid w:val="007B5273"/>
    <w:rsid w:val="007B5416"/>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0E7B"/>
    <w:rsid w:val="007C1075"/>
    <w:rsid w:val="007C1A96"/>
    <w:rsid w:val="007C1BCF"/>
    <w:rsid w:val="007C1DBE"/>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12E"/>
    <w:rsid w:val="007D05B0"/>
    <w:rsid w:val="007D0ADC"/>
    <w:rsid w:val="007D0CFD"/>
    <w:rsid w:val="007D0D29"/>
    <w:rsid w:val="007D0F74"/>
    <w:rsid w:val="007D11F7"/>
    <w:rsid w:val="007D153B"/>
    <w:rsid w:val="007D1EF0"/>
    <w:rsid w:val="007D20D7"/>
    <w:rsid w:val="007D2BBD"/>
    <w:rsid w:val="007D2CC6"/>
    <w:rsid w:val="007D2E6E"/>
    <w:rsid w:val="007D2F16"/>
    <w:rsid w:val="007D3323"/>
    <w:rsid w:val="007D3358"/>
    <w:rsid w:val="007D3879"/>
    <w:rsid w:val="007D38AB"/>
    <w:rsid w:val="007D40C5"/>
    <w:rsid w:val="007D46EE"/>
    <w:rsid w:val="007D496F"/>
    <w:rsid w:val="007D49BA"/>
    <w:rsid w:val="007D4AF8"/>
    <w:rsid w:val="007D4FBC"/>
    <w:rsid w:val="007D5192"/>
    <w:rsid w:val="007D5207"/>
    <w:rsid w:val="007D58CE"/>
    <w:rsid w:val="007D5A1D"/>
    <w:rsid w:val="007D5D99"/>
    <w:rsid w:val="007D60C9"/>
    <w:rsid w:val="007D6153"/>
    <w:rsid w:val="007D6569"/>
    <w:rsid w:val="007D660B"/>
    <w:rsid w:val="007D6806"/>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8D1"/>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376"/>
    <w:rsid w:val="007E3562"/>
    <w:rsid w:val="007E37BA"/>
    <w:rsid w:val="007E3823"/>
    <w:rsid w:val="007E3BB7"/>
    <w:rsid w:val="007E4138"/>
    <w:rsid w:val="007E41E7"/>
    <w:rsid w:val="007E4226"/>
    <w:rsid w:val="007E4AF4"/>
    <w:rsid w:val="007E5085"/>
    <w:rsid w:val="007E5784"/>
    <w:rsid w:val="007E5A70"/>
    <w:rsid w:val="007E5B38"/>
    <w:rsid w:val="007E61EB"/>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8D"/>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50C"/>
    <w:rsid w:val="007F4647"/>
    <w:rsid w:val="007F46AB"/>
    <w:rsid w:val="007F4A13"/>
    <w:rsid w:val="007F4E9C"/>
    <w:rsid w:val="007F4F0E"/>
    <w:rsid w:val="007F5059"/>
    <w:rsid w:val="007F5CD5"/>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CDA"/>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4E54"/>
    <w:rsid w:val="00805287"/>
    <w:rsid w:val="00805915"/>
    <w:rsid w:val="00805A4A"/>
    <w:rsid w:val="00805B9D"/>
    <w:rsid w:val="00805BA7"/>
    <w:rsid w:val="00805C4D"/>
    <w:rsid w:val="00805E88"/>
    <w:rsid w:val="00805F4B"/>
    <w:rsid w:val="008060C7"/>
    <w:rsid w:val="008064C0"/>
    <w:rsid w:val="008065E3"/>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955"/>
    <w:rsid w:val="00812E4B"/>
    <w:rsid w:val="00812EA8"/>
    <w:rsid w:val="00812FCC"/>
    <w:rsid w:val="0081314D"/>
    <w:rsid w:val="008133B3"/>
    <w:rsid w:val="008133EB"/>
    <w:rsid w:val="0081345F"/>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59DA"/>
    <w:rsid w:val="008160E2"/>
    <w:rsid w:val="008162AE"/>
    <w:rsid w:val="0081692D"/>
    <w:rsid w:val="008169D1"/>
    <w:rsid w:val="00816CD3"/>
    <w:rsid w:val="00816DBB"/>
    <w:rsid w:val="00816FB8"/>
    <w:rsid w:val="008170C5"/>
    <w:rsid w:val="008171FD"/>
    <w:rsid w:val="00817546"/>
    <w:rsid w:val="00817918"/>
    <w:rsid w:val="00817A91"/>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7E6"/>
    <w:rsid w:val="0082396C"/>
    <w:rsid w:val="00823A9D"/>
    <w:rsid w:val="00823BD1"/>
    <w:rsid w:val="00823FFC"/>
    <w:rsid w:val="00824524"/>
    <w:rsid w:val="008247DB"/>
    <w:rsid w:val="008248C4"/>
    <w:rsid w:val="008249AA"/>
    <w:rsid w:val="00824AAA"/>
    <w:rsid w:val="00825AC6"/>
    <w:rsid w:val="00825CA8"/>
    <w:rsid w:val="00825E86"/>
    <w:rsid w:val="00825ECC"/>
    <w:rsid w:val="00826000"/>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6A3"/>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6E2E"/>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284D"/>
    <w:rsid w:val="00842D80"/>
    <w:rsid w:val="00842FC3"/>
    <w:rsid w:val="0084424D"/>
    <w:rsid w:val="00844311"/>
    <w:rsid w:val="00844B1C"/>
    <w:rsid w:val="00844BEF"/>
    <w:rsid w:val="00844DB8"/>
    <w:rsid w:val="00844E7D"/>
    <w:rsid w:val="008457B2"/>
    <w:rsid w:val="00845FBA"/>
    <w:rsid w:val="00846071"/>
    <w:rsid w:val="0084648E"/>
    <w:rsid w:val="00846558"/>
    <w:rsid w:val="0084659A"/>
    <w:rsid w:val="008465B9"/>
    <w:rsid w:val="0084662F"/>
    <w:rsid w:val="00846648"/>
    <w:rsid w:val="00846A35"/>
    <w:rsid w:val="00846D51"/>
    <w:rsid w:val="00846F23"/>
    <w:rsid w:val="008470DD"/>
    <w:rsid w:val="008471EB"/>
    <w:rsid w:val="0084723C"/>
    <w:rsid w:val="00847415"/>
    <w:rsid w:val="0084741E"/>
    <w:rsid w:val="00847789"/>
    <w:rsid w:val="008477CE"/>
    <w:rsid w:val="00847FEB"/>
    <w:rsid w:val="00850430"/>
    <w:rsid w:val="00850445"/>
    <w:rsid w:val="008505D8"/>
    <w:rsid w:val="0085068B"/>
    <w:rsid w:val="0085074F"/>
    <w:rsid w:val="008508B0"/>
    <w:rsid w:val="008509C6"/>
    <w:rsid w:val="00850A15"/>
    <w:rsid w:val="00850A6E"/>
    <w:rsid w:val="00850C2A"/>
    <w:rsid w:val="00850DEB"/>
    <w:rsid w:val="00850F64"/>
    <w:rsid w:val="008513E5"/>
    <w:rsid w:val="00851625"/>
    <w:rsid w:val="00851D62"/>
    <w:rsid w:val="00851D90"/>
    <w:rsid w:val="00851E0F"/>
    <w:rsid w:val="00851EDB"/>
    <w:rsid w:val="00852144"/>
    <w:rsid w:val="00852178"/>
    <w:rsid w:val="00852278"/>
    <w:rsid w:val="00852491"/>
    <w:rsid w:val="00852B6C"/>
    <w:rsid w:val="00852DCB"/>
    <w:rsid w:val="00852ED0"/>
    <w:rsid w:val="0085302D"/>
    <w:rsid w:val="0085305F"/>
    <w:rsid w:val="008532B8"/>
    <w:rsid w:val="008533D5"/>
    <w:rsid w:val="00853436"/>
    <w:rsid w:val="008536DF"/>
    <w:rsid w:val="00853862"/>
    <w:rsid w:val="008538A8"/>
    <w:rsid w:val="00853A13"/>
    <w:rsid w:val="00854011"/>
    <w:rsid w:val="008540FF"/>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9AB"/>
    <w:rsid w:val="00857B7F"/>
    <w:rsid w:val="00857C19"/>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25B"/>
    <w:rsid w:val="008746B2"/>
    <w:rsid w:val="00874A7A"/>
    <w:rsid w:val="00874FC2"/>
    <w:rsid w:val="00875395"/>
    <w:rsid w:val="008754BC"/>
    <w:rsid w:val="00875CD0"/>
    <w:rsid w:val="00875DB5"/>
    <w:rsid w:val="00875F86"/>
    <w:rsid w:val="0087626B"/>
    <w:rsid w:val="00876452"/>
    <w:rsid w:val="00876526"/>
    <w:rsid w:val="008773FF"/>
    <w:rsid w:val="00877802"/>
    <w:rsid w:val="00880374"/>
    <w:rsid w:val="0088091B"/>
    <w:rsid w:val="00880989"/>
    <w:rsid w:val="00880B12"/>
    <w:rsid w:val="00880E0C"/>
    <w:rsid w:val="00880FCE"/>
    <w:rsid w:val="008813BC"/>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08B"/>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4D2"/>
    <w:rsid w:val="00887912"/>
    <w:rsid w:val="008879A4"/>
    <w:rsid w:val="00887B23"/>
    <w:rsid w:val="00887D09"/>
    <w:rsid w:val="00890084"/>
    <w:rsid w:val="008901E4"/>
    <w:rsid w:val="0089026D"/>
    <w:rsid w:val="008910C1"/>
    <w:rsid w:val="00891340"/>
    <w:rsid w:val="00891575"/>
    <w:rsid w:val="00891694"/>
    <w:rsid w:val="008917AF"/>
    <w:rsid w:val="00891DAC"/>
    <w:rsid w:val="00891F26"/>
    <w:rsid w:val="00891FDB"/>
    <w:rsid w:val="0089224B"/>
    <w:rsid w:val="008922E6"/>
    <w:rsid w:val="0089273C"/>
    <w:rsid w:val="008927A8"/>
    <w:rsid w:val="008929D8"/>
    <w:rsid w:val="00892C7E"/>
    <w:rsid w:val="00892EAA"/>
    <w:rsid w:val="00893065"/>
    <w:rsid w:val="00893462"/>
    <w:rsid w:val="008937D6"/>
    <w:rsid w:val="0089396D"/>
    <w:rsid w:val="00893B96"/>
    <w:rsid w:val="00893C82"/>
    <w:rsid w:val="00894060"/>
    <w:rsid w:val="00894331"/>
    <w:rsid w:val="00894741"/>
    <w:rsid w:val="00894D00"/>
    <w:rsid w:val="00894D6C"/>
    <w:rsid w:val="008950C8"/>
    <w:rsid w:val="00895975"/>
    <w:rsid w:val="008959F0"/>
    <w:rsid w:val="00895A82"/>
    <w:rsid w:val="00895DC5"/>
    <w:rsid w:val="00895FCB"/>
    <w:rsid w:val="00896031"/>
    <w:rsid w:val="008963D4"/>
    <w:rsid w:val="0089646D"/>
    <w:rsid w:val="0089655E"/>
    <w:rsid w:val="00896786"/>
    <w:rsid w:val="00896B52"/>
    <w:rsid w:val="00896CA3"/>
    <w:rsid w:val="00896CFD"/>
    <w:rsid w:val="00896D31"/>
    <w:rsid w:val="00896EA4"/>
    <w:rsid w:val="00897171"/>
    <w:rsid w:val="008976A4"/>
    <w:rsid w:val="008976FE"/>
    <w:rsid w:val="00897ECA"/>
    <w:rsid w:val="008A01AF"/>
    <w:rsid w:val="008A0A6D"/>
    <w:rsid w:val="008A0ED9"/>
    <w:rsid w:val="008A1013"/>
    <w:rsid w:val="008A1231"/>
    <w:rsid w:val="008A12B9"/>
    <w:rsid w:val="008A1334"/>
    <w:rsid w:val="008A1A21"/>
    <w:rsid w:val="008A1B1F"/>
    <w:rsid w:val="008A1CE8"/>
    <w:rsid w:val="008A1FB6"/>
    <w:rsid w:val="008A21F0"/>
    <w:rsid w:val="008A267D"/>
    <w:rsid w:val="008A29D0"/>
    <w:rsid w:val="008A30D2"/>
    <w:rsid w:val="008A3625"/>
    <w:rsid w:val="008A370B"/>
    <w:rsid w:val="008A3A0F"/>
    <w:rsid w:val="008A3D16"/>
    <w:rsid w:val="008A4395"/>
    <w:rsid w:val="008A47C4"/>
    <w:rsid w:val="008A4967"/>
    <w:rsid w:val="008A4E97"/>
    <w:rsid w:val="008A4EB3"/>
    <w:rsid w:val="008A5132"/>
    <w:rsid w:val="008A52D3"/>
    <w:rsid w:val="008A5386"/>
    <w:rsid w:val="008A57D3"/>
    <w:rsid w:val="008A5EBD"/>
    <w:rsid w:val="008A5F3F"/>
    <w:rsid w:val="008A6916"/>
    <w:rsid w:val="008A6923"/>
    <w:rsid w:val="008A69E3"/>
    <w:rsid w:val="008A6D5C"/>
    <w:rsid w:val="008A71CB"/>
    <w:rsid w:val="008A72F5"/>
    <w:rsid w:val="008A7547"/>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2E6F"/>
    <w:rsid w:val="008B300D"/>
    <w:rsid w:val="008B318C"/>
    <w:rsid w:val="008B3AEA"/>
    <w:rsid w:val="008B3B86"/>
    <w:rsid w:val="008B3F4B"/>
    <w:rsid w:val="008B4294"/>
    <w:rsid w:val="008B48D9"/>
    <w:rsid w:val="008B4AE1"/>
    <w:rsid w:val="008B55CA"/>
    <w:rsid w:val="008B573B"/>
    <w:rsid w:val="008B59D0"/>
    <w:rsid w:val="008B5A60"/>
    <w:rsid w:val="008B5BDF"/>
    <w:rsid w:val="008B5C3C"/>
    <w:rsid w:val="008B5E64"/>
    <w:rsid w:val="008B5EA5"/>
    <w:rsid w:val="008B600D"/>
    <w:rsid w:val="008B60D0"/>
    <w:rsid w:val="008B664E"/>
    <w:rsid w:val="008B6698"/>
    <w:rsid w:val="008B6C83"/>
    <w:rsid w:val="008B710B"/>
    <w:rsid w:val="008B7300"/>
    <w:rsid w:val="008B740F"/>
    <w:rsid w:val="008B7F48"/>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8D6"/>
    <w:rsid w:val="008C3D20"/>
    <w:rsid w:val="008C3D2D"/>
    <w:rsid w:val="008C3D9D"/>
    <w:rsid w:val="008C3EB2"/>
    <w:rsid w:val="008C3F22"/>
    <w:rsid w:val="008C44E7"/>
    <w:rsid w:val="008C45AC"/>
    <w:rsid w:val="008C4D77"/>
    <w:rsid w:val="008C4F27"/>
    <w:rsid w:val="008C4FF1"/>
    <w:rsid w:val="008C507A"/>
    <w:rsid w:val="008C50C3"/>
    <w:rsid w:val="008C5368"/>
    <w:rsid w:val="008C5395"/>
    <w:rsid w:val="008C5546"/>
    <w:rsid w:val="008C5973"/>
    <w:rsid w:val="008C5DA9"/>
    <w:rsid w:val="008C5E40"/>
    <w:rsid w:val="008C5FA3"/>
    <w:rsid w:val="008C6038"/>
    <w:rsid w:val="008C6144"/>
    <w:rsid w:val="008C663D"/>
    <w:rsid w:val="008C6780"/>
    <w:rsid w:val="008C6830"/>
    <w:rsid w:val="008C6D9A"/>
    <w:rsid w:val="008C714E"/>
    <w:rsid w:val="008C7410"/>
    <w:rsid w:val="008C7971"/>
    <w:rsid w:val="008C7A59"/>
    <w:rsid w:val="008C7DE3"/>
    <w:rsid w:val="008C7F56"/>
    <w:rsid w:val="008D0206"/>
    <w:rsid w:val="008D0247"/>
    <w:rsid w:val="008D043E"/>
    <w:rsid w:val="008D0791"/>
    <w:rsid w:val="008D07E3"/>
    <w:rsid w:val="008D0BB7"/>
    <w:rsid w:val="008D0BE7"/>
    <w:rsid w:val="008D0CF7"/>
    <w:rsid w:val="008D1622"/>
    <w:rsid w:val="008D178E"/>
    <w:rsid w:val="008D1B2B"/>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CCB"/>
    <w:rsid w:val="008D5D9B"/>
    <w:rsid w:val="008D5DDD"/>
    <w:rsid w:val="008D6030"/>
    <w:rsid w:val="008D6032"/>
    <w:rsid w:val="008D64C3"/>
    <w:rsid w:val="008D6593"/>
    <w:rsid w:val="008D6797"/>
    <w:rsid w:val="008D7395"/>
    <w:rsid w:val="008D7A1F"/>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ED2"/>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E37"/>
    <w:rsid w:val="008F2F30"/>
    <w:rsid w:val="008F2FD6"/>
    <w:rsid w:val="008F349E"/>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0A1"/>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474"/>
    <w:rsid w:val="00903600"/>
    <w:rsid w:val="00903B6E"/>
    <w:rsid w:val="00903E6C"/>
    <w:rsid w:val="00904500"/>
    <w:rsid w:val="00904BEF"/>
    <w:rsid w:val="00904D43"/>
    <w:rsid w:val="00904F99"/>
    <w:rsid w:val="009054AE"/>
    <w:rsid w:val="0090557D"/>
    <w:rsid w:val="0090561E"/>
    <w:rsid w:val="00905696"/>
    <w:rsid w:val="009056C9"/>
    <w:rsid w:val="00905EC1"/>
    <w:rsid w:val="0090640D"/>
    <w:rsid w:val="00906440"/>
    <w:rsid w:val="0090669A"/>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2D09"/>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14A"/>
    <w:rsid w:val="0092047F"/>
    <w:rsid w:val="009205C6"/>
    <w:rsid w:val="009209D1"/>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5D1"/>
    <w:rsid w:val="00923802"/>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27E5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B50"/>
    <w:rsid w:val="00941CBE"/>
    <w:rsid w:val="00941EE0"/>
    <w:rsid w:val="00942208"/>
    <w:rsid w:val="009422F2"/>
    <w:rsid w:val="00942343"/>
    <w:rsid w:val="00942367"/>
    <w:rsid w:val="009429CF"/>
    <w:rsid w:val="00942E35"/>
    <w:rsid w:val="00942E86"/>
    <w:rsid w:val="00943180"/>
    <w:rsid w:val="00943B32"/>
    <w:rsid w:val="00943DEE"/>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30A"/>
    <w:rsid w:val="0095033D"/>
    <w:rsid w:val="0095064A"/>
    <w:rsid w:val="00950B18"/>
    <w:rsid w:val="00950BAB"/>
    <w:rsid w:val="00950C86"/>
    <w:rsid w:val="0095106D"/>
    <w:rsid w:val="00951106"/>
    <w:rsid w:val="009514DD"/>
    <w:rsid w:val="00952346"/>
    <w:rsid w:val="009524CC"/>
    <w:rsid w:val="009529F4"/>
    <w:rsid w:val="00952C62"/>
    <w:rsid w:val="00952EC0"/>
    <w:rsid w:val="00953536"/>
    <w:rsid w:val="00953883"/>
    <w:rsid w:val="00953891"/>
    <w:rsid w:val="009539B8"/>
    <w:rsid w:val="00953B89"/>
    <w:rsid w:val="00953EDC"/>
    <w:rsid w:val="009547A0"/>
    <w:rsid w:val="00954E59"/>
    <w:rsid w:val="009550F9"/>
    <w:rsid w:val="009551B3"/>
    <w:rsid w:val="009555EC"/>
    <w:rsid w:val="009556AB"/>
    <w:rsid w:val="00955F3E"/>
    <w:rsid w:val="009562F3"/>
    <w:rsid w:val="0095633D"/>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25"/>
    <w:rsid w:val="00961832"/>
    <w:rsid w:val="00961DFB"/>
    <w:rsid w:val="009621F5"/>
    <w:rsid w:val="009622AF"/>
    <w:rsid w:val="0096238E"/>
    <w:rsid w:val="009623FC"/>
    <w:rsid w:val="00962BFF"/>
    <w:rsid w:val="00962FFA"/>
    <w:rsid w:val="00963075"/>
    <w:rsid w:val="009630B6"/>
    <w:rsid w:val="0096355B"/>
    <w:rsid w:val="00963797"/>
    <w:rsid w:val="00963CB7"/>
    <w:rsid w:val="00963CDA"/>
    <w:rsid w:val="00963E5F"/>
    <w:rsid w:val="00963EDF"/>
    <w:rsid w:val="0096431D"/>
    <w:rsid w:val="0096450E"/>
    <w:rsid w:val="009646D1"/>
    <w:rsid w:val="00964931"/>
    <w:rsid w:val="009659BF"/>
    <w:rsid w:val="00965B11"/>
    <w:rsid w:val="00965D24"/>
    <w:rsid w:val="009660F9"/>
    <w:rsid w:val="00966166"/>
    <w:rsid w:val="0096646C"/>
    <w:rsid w:val="00966597"/>
    <w:rsid w:val="009665E9"/>
    <w:rsid w:val="0096667E"/>
    <w:rsid w:val="00966848"/>
    <w:rsid w:val="009668C5"/>
    <w:rsid w:val="00966F6F"/>
    <w:rsid w:val="00966FAF"/>
    <w:rsid w:val="00967A8E"/>
    <w:rsid w:val="009703CE"/>
    <w:rsid w:val="0097051E"/>
    <w:rsid w:val="0097091B"/>
    <w:rsid w:val="00970B39"/>
    <w:rsid w:val="00970F77"/>
    <w:rsid w:val="00970F98"/>
    <w:rsid w:val="00970FE7"/>
    <w:rsid w:val="0097109F"/>
    <w:rsid w:val="009715EC"/>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3A7"/>
    <w:rsid w:val="00977514"/>
    <w:rsid w:val="00977576"/>
    <w:rsid w:val="00977831"/>
    <w:rsid w:val="009779D5"/>
    <w:rsid w:val="00977BB3"/>
    <w:rsid w:val="00977BE8"/>
    <w:rsid w:val="00977C98"/>
    <w:rsid w:val="00977D18"/>
    <w:rsid w:val="009800A0"/>
    <w:rsid w:val="00980586"/>
    <w:rsid w:val="00980AC7"/>
    <w:rsid w:val="00980CBE"/>
    <w:rsid w:val="00980F79"/>
    <w:rsid w:val="0098132F"/>
    <w:rsid w:val="00981377"/>
    <w:rsid w:val="00981805"/>
    <w:rsid w:val="00981A44"/>
    <w:rsid w:val="00981AD1"/>
    <w:rsid w:val="009823A4"/>
    <w:rsid w:val="00982843"/>
    <w:rsid w:val="00982CFD"/>
    <w:rsid w:val="00982D0B"/>
    <w:rsid w:val="0098345F"/>
    <w:rsid w:val="0098396A"/>
    <w:rsid w:val="00983AA4"/>
    <w:rsid w:val="00983E93"/>
    <w:rsid w:val="00983FA9"/>
    <w:rsid w:val="00984015"/>
    <w:rsid w:val="009844CD"/>
    <w:rsid w:val="00984695"/>
    <w:rsid w:val="009846CE"/>
    <w:rsid w:val="0098470C"/>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7E0"/>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78F"/>
    <w:rsid w:val="009939A6"/>
    <w:rsid w:val="00993E29"/>
    <w:rsid w:val="00993FBE"/>
    <w:rsid w:val="009942FE"/>
    <w:rsid w:val="00994306"/>
    <w:rsid w:val="009943BF"/>
    <w:rsid w:val="00995279"/>
    <w:rsid w:val="00995DE2"/>
    <w:rsid w:val="00995E81"/>
    <w:rsid w:val="00995FBA"/>
    <w:rsid w:val="00996338"/>
    <w:rsid w:val="00996483"/>
    <w:rsid w:val="009965A5"/>
    <w:rsid w:val="00996691"/>
    <w:rsid w:val="00996E13"/>
    <w:rsid w:val="00996F82"/>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00"/>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612"/>
    <w:rsid w:val="009A4B52"/>
    <w:rsid w:val="009A4E15"/>
    <w:rsid w:val="009A4EF8"/>
    <w:rsid w:val="009A5199"/>
    <w:rsid w:val="009A5648"/>
    <w:rsid w:val="009A5709"/>
    <w:rsid w:val="009A5901"/>
    <w:rsid w:val="009A5A4A"/>
    <w:rsid w:val="009A5B0B"/>
    <w:rsid w:val="009A5D6A"/>
    <w:rsid w:val="009A5F3F"/>
    <w:rsid w:val="009A6E78"/>
    <w:rsid w:val="009A6F3C"/>
    <w:rsid w:val="009A70C4"/>
    <w:rsid w:val="009A722D"/>
    <w:rsid w:val="009A7F59"/>
    <w:rsid w:val="009B0156"/>
    <w:rsid w:val="009B051A"/>
    <w:rsid w:val="009B0726"/>
    <w:rsid w:val="009B089A"/>
    <w:rsid w:val="009B0C80"/>
    <w:rsid w:val="009B0D05"/>
    <w:rsid w:val="009B1126"/>
    <w:rsid w:val="009B116B"/>
    <w:rsid w:val="009B1394"/>
    <w:rsid w:val="009B142E"/>
    <w:rsid w:val="009B170F"/>
    <w:rsid w:val="009B1C72"/>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4F89"/>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82F"/>
    <w:rsid w:val="009C0E11"/>
    <w:rsid w:val="009C0E41"/>
    <w:rsid w:val="009C0EA2"/>
    <w:rsid w:val="009C10F7"/>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3F"/>
    <w:rsid w:val="009D54C1"/>
    <w:rsid w:val="009D54DD"/>
    <w:rsid w:val="009D5A79"/>
    <w:rsid w:val="009D5BAD"/>
    <w:rsid w:val="009D60A6"/>
    <w:rsid w:val="009D672F"/>
    <w:rsid w:val="009D67CC"/>
    <w:rsid w:val="009D69A3"/>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D5"/>
    <w:rsid w:val="009E1410"/>
    <w:rsid w:val="009E159E"/>
    <w:rsid w:val="009E1928"/>
    <w:rsid w:val="009E1A8F"/>
    <w:rsid w:val="009E1B87"/>
    <w:rsid w:val="009E1E01"/>
    <w:rsid w:val="009E1E8D"/>
    <w:rsid w:val="009E1F21"/>
    <w:rsid w:val="009E1F22"/>
    <w:rsid w:val="009E25C9"/>
    <w:rsid w:val="009E27B7"/>
    <w:rsid w:val="009E2A5A"/>
    <w:rsid w:val="009E2AAB"/>
    <w:rsid w:val="009E31A3"/>
    <w:rsid w:val="009E351A"/>
    <w:rsid w:val="009E3923"/>
    <w:rsid w:val="009E3B14"/>
    <w:rsid w:val="009E3B24"/>
    <w:rsid w:val="009E3D5E"/>
    <w:rsid w:val="009E3E2E"/>
    <w:rsid w:val="009E3F9A"/>
    <w:rsid w:val="009E423B"/>
    <w:rsid w:val="009E42EF"/>
    <w:rsid w:val="009E4430"/>
    <w:rsid w:val="009E4CE6"/>
    <w:rsid w:val="009E4DA9"/>
    <w:rsid w:val="009E511C"/>
    <w:rsid w:val="009E523D"/>
    <w:rsid w:val="009E55A5"/>
    <w:rsid w:val="009E596C"/>
    <w:rsid w:val="009E5A72"/>
    <w:rsid w:val="009E5B6A"/>
    <w:rsid w:val="009E6001"/>
    <w:rsid w:val="009E6394"/>
    <w:rsid w:val="009E64D9"/>
    <w:rsid w:val="009E675B"/>
    <w:rsid w:val="009E68EC"/>
    <w:rsid w:val="009E6F28"/>
    <w:rsid w:val="009E738D"/>
    <w:rsid w:val="009E7396"/>
    <w:rsid w:val="009E7EC9"/>
    <w:rsid w:val="009F03D2"/>
    <w:rsid w:val="009F0847"/>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5D4"/>
    <w:rsid w:val="009F5745"/>
    <w:rsid w:val="009F583E"/>
    <w:rsid w:val="009F5B86"/>
    <w:rsid w:val="009F5BD8"/>
    <w:rsid w:val="009F60AC"/>
    <w:rsid w:val="009F6538"/>
    <w:rsid w:val="009F6674"/>
    <w:rsid w:val="009F66E0"/>
    <w:rsid w:val="009F6726"/>
    <w:rsid w:val="009F68AF"/>
    <w:rsid w:val="009F699D"/>
    <w:rsid w:val="009F6BA5"/>
    <w:rsid w:val="009F6C62"/>
    <w:rsid w:val="009F7285"/>
    <w:rsid w:val="009F7398"/>
    <w:rsid w:val="009F750C"/>
    <w:rsid w:val="009F7742"/>
    <w:rsid w:val="009F7805"/>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B34"/>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6F6"/>
    <w:rsid w:val="00A108CF"/>
    <w:rsid w:val="00A110FE"/>
    <w:rsid w:val="00A11160"/>
    <w:rsid w:val="00A1153B"/>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3C8B"/>
    <w:rsid w:val="00A14042"/>
    <w:rsid w:val="00A14261"/>
    <w:rsid w:val="00A142C2"/>
    <w:rsid w:val="00A14485"/>
    <w:rsid w:val="00A14640"/>
    <w:rsid w:val="00A1469A"/>
    <w:rsid w:val="00A14872"/>
    <w:rsid w:val="00A14925"/>
    <w:rsid w:val="00A14B9E"/>
    <w:rsid w:val="00A1515F"/>
    <w:rsid w:val="00A151DB"/>
    <w:rsid w:val="00A15298"/>
    <w:rsid w:val="00A154D9"/>
    <w:rsid w:val="00A155BE"/>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05C"/>
    <w:rsid w:val="00A20463"/>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70A"/>
    <w:rsid w:val="00A22EBE"/>
    <w:rsid w:val="00A23366"/>
    <w:rsid w:val="00A240FA"/>
    <w:rsid w:val="00A24342"/>
    <w:rsid w:val="00A243B6"/>
    <w:rsid w:val="00A243EB"/>
    <w:rsid w:val="00A24498"/>
    <w:rsid w:val="00A246FF"/>
    <w:rsid w:val="00A24761"/>
    <w:rsid w:val="00A24779"/>
    <w:rsid w:val="00A24A08"/>
    <w:rsid w:val="00A252CB"/>
    <w:rsid w:val="00A2534B"/>
    <w:rsid w:val="00A255C7"/>
    <w:rsid w:val="00A25C27"/>
    <w:rsid w:val="00A26094"/>
    <w:rsid w:val="00A26B01"/>
    <w:rsid w:val="00A26CC8"/>
    <w:rsid w:val="00A2721C"/>
    <w:rsid w:val="00A27247"/>
    <w:rsid w:val="00A27427"/>
    <w:rsid w:val="00A27BFA"/>
    <w:rsid w:val="00A27C14"/>
    <w:rsid w:val="00A27C64"/>
    <w:rsid w:val="00A27D8C"/>
    <w:rsid w:val="00A27E2B"/>
    <w:rsid w:val="00A27F83"/>
    <w:rsid w:val="00A3013B"/>
    <w:rsid w:val="00A3027D"/>
    <w:rsid w:val="00A30908"/>
    <w:rsid w:val="00A30A62"/>
    <w:rsid w:val="00A30F00"/>
    <w:rsid w:val="00A31010"/>
    <w:rsid w:val="00A310E5"/>
    <w:rsid w:val="00A31331"/>
    <w:rsid w:val="00A31D79"/>
    <w:rsid w:val="00A31D83"/>
    <w:rsid w:val="00A31E20"/>
    <w:rsid w:val="00A31EDE"/>
    <w:rsid w:val="00A325FB"/>
    <w:rsid w:val="00A32B2B"/>
    <w:rsid w:val="00A32E5F"/>
    <w:rsid w:val="00A33394"/>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7F0"/>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70"/>
    <w:rsid w:val="00A41B98"/>
    <w:rsid w:val="00A42521"/>
    <w:rsid w:val="00A42615"/>
    <w:rsid w:val="00A42636"/>
    <w:rsid w:val="00A42DA8"/>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5CD"/>
    <w:rsid w:val="00A515E5"/>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BF0"/>
    <w:rsid w:val="00A55C8B"/>
    <w:rsid w:val="00A55D65"/>
    <w:rsid w:val="00A5605B"/>
    <w:rsid w:val="00A5609B"/>
    <w:rsid w:val="00A562AF"/>
    <w:rsid w:val="00A56A10"/>
    <w:rsid w:val="00A56B3F"/>
    <w:rsid w:val="00A56CCE"/>
    <w:rsid w:val="00A56E16"/>
    <w:rsid w:val="00A5719A"/>
    <w:rsid w:val="00A571EB"/>
    <w:rsid w:val="00A5757F"/>
    <w:rsid w:val="00A57748"/>
    <w:rsid w:val="00A577C4"/>
    <w:rsid w:val="00A57C56"/>
    <w:rsid w:val="00A6022C"/>
    <w:rsid w:val="00A60539"/>
    <w:rsid w:val="00A60D20"/>
    <w:rsid w:val="00A60EA6"/>
    <w:rsid w:val="00A60F9D"/>
    <w:rsid w:val="00A61528"/>
    <w:rsid w:val="00A615D5"/>
    <w:rsid w:val="00A615E5"/>
    <w:rsid w:val="00A6176B"/>
    <w:rsid w:val="00A617C8"/>
    <w:rsid w:val="00A621C7"/>
    <w:rsid w:val="00A62555"/>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12"/>
    <w:rsid w:val="00A706DF"/>
    <w:rsid w:val="00A706EA"/>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C1D"/>
    <w:rsid w:val="00A75F84"/>
    <w:rsid w:val="00A764B9"/>
    <w:rsid w:val="00A76BD4"/>
    <w:rsid w:val="00A76EDB"/>
    <w:rsid w:val="00A77A82"/>
    <w:rsid w:val="00A77C56"/>
    <w:rsid w:val="00A804BD"/>
    <w:rsid w:val="00A80863"/>
    <w:rsid w:val="00A808FA"/>
    <w:rsid w:val="00A80D91"/>
    <w:rsid w:val="00A813AB"/>
    <w:rsid w:val="00A81490"/>
    <w:rsid w:val="00A81663"/>
    <w:rsid w:val="00A820BF"/>
    <w:rsid w:val="00A82873"/>
    <w:rsid w:val="00A82D72"/>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54"/>
    <w:rsid w:val="00A854C4"/>
    <w:rsid w:val="00A85E65"/>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0DB"/>
    <w:rsid w:val="00A9288F"/>
    <w:rsid w:val="00A9289C"/>
    <w:rsid w:val="00A929AC"/>
    <w:rsid w:val="00A9303A"/>
    <w:rsid w:val="00A93045"/>
    <w:rsid w:val="00A93356"/>
    <w:rsid w:val="00A93453"/>
    <w:rsid w:val="00A93563"/>
    <w:rsid w:val="00A93A72"/>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D95"/>
    <w:rsid w:val="00A97E49"/>
    <w:rsid w:val="00AA0245"/>
    <w:rsid w:val="00AA02FB"/>
    <w:rsid w:val="00AA03B9"/>
    <w:rsid w:val="00AA04FF"/>
    <w:rsid w:val="00AA05A8"/>
    <w:rsid w:val="00AA08B1"/>
    <w:rsid w:val="00AA0C4B"/>
    <w:rsid w:val="00AA0C71"/>
    <w:rsid w:val="00AA0EC4"/>
    <w:rsid w:val="00AA104D"/>
    <w:rsid w:val="00AA1124"/>
    <w:rsid w:val="00AA1505"/>
    <w:rsid w:val="00AA1629"/>
    <w:rsid w:val="00AA1800"/>
    <w:rsid w:val="00AA1831"/>
    <w:rsid w:val="00AA1855"/>
    <w:rsid w:val="00AA1B10"/>
    <w:rsid w:val="00AA1C1A"/>
    <w:rsid w:val="00AA1C7C"/>
    <w:rsid w:val="00AA2116"/>
    <w:rsid w:val="00AA21B3"/>
    <w:rsid w:val="00AA21ED"/>
    <w:rsid w:val="00AA26AB"/>
    <w:rsid w:val="00AA277C"/>
    <w:rsid w:val="00AA283B"/>
    <w:rsid w:val="00AA289F"/>
    <w:rsid w:val="00AA2956"/>
    <w:rsid w:val="00AA29A2"/>
    <w:rsid w:val="00AA2CB6"/>
    <w:rsid w:val="00AA2D28"/>
    <w:rsid w:val="00AA2DE6"/>
    <w:rsid w:val="00AA30D8"/>
    <w:rsid w:val="00AA36FD"/>
    <w:rsid w:val="00AA3A60"/>
    <w:rsid w:val="00AA3A9C"/>
    <w:rsid w:val="00AA3A9F"/>
    <w:rsid w:val="00AA3D21"/>
    <w:rsid w:val="00AA406F"/>
    <w:rsid w:val="00AA457D"/>
    <w:rsid w:val="00AA4E8B"/>
    <w:rsid w:val="00AA5375"/>
    <w:rsid w:val="00AA547F"/>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4C1"/>
    <w:rsid w:val="00AB0668"/>
    <w:rsid w:val="00AB06A0"/>
    <w:rsid w:val="00AB0969"/>
    <w:rsid w:val="00AB0B86"/>
    <w:rsid w:val="00AB0CCE"/>
    <w:rsid w:val="00AB0E8D"/>
    <w:rsid w:val="00AB108B"/>
    <w:rsid w:val="00AB1252"/>
    <w:rsid w:val="00AB138D"/>
    <w:rsid w:val="00AB15B3"/>
    <w:rsid w:val="00AB17B1"/>
    <w:rsid w:val="00AB19C1"/>
    <w:rsid w:val="00AB1FA6"/>
    <w:rsid w:val="00AB232A"/>
    <w:rsid w:val="00AB25F9"/>
    <w:rsid w:val="00AB2923"/>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3F"/>
    <w:rsid w:val="00AB5DA2"/>
    <w:rsid w:val="00AB6065"/>
    <w:rsid w:val="00AB6388"/>
    <w:rsid w:val="00AB6B97"/>
    <w:rsid w:val="00AB6C4A"/>
    <w:rsid w:val="00AB6DF8"/>
    <w:rsid w:val="00AB6DFE"/>
    <w:rsid w:val="00AB7651"/>
    <w:rsid w:val="00AC0313"/>
    <w:rsid w:val="00AC0442"/>
    <w:rsid w:val="00AC05AC"/>
    <w:rsid w:val="00AC071B"/>
    <w:rsid w:val="00AC09AB"/>
    <w:rsid w:val="00AC0BB2"/>
    <w:rsid w:val="00AC1073"/>
    <w:rsid w:val="00AC117A"/>
    <w:rsid w:val="00AC1184"/>
    <w:rsid w:val="00AC1329"/>
    <w:rsid w:val="00AC180C"/>
    <w:rsid w:val="00AC1CA3"/>
    <w:rsid w:val="00AC1F86"/>
    <w:rsid w:val="00AC1FD3"/>
    <w:rsid w:val="00AC2882"/>
    <w:rsid w:val="00AC29AA"/>
    <w:rsid w:val="00AC2BEC"/>
    <w:rsid w:val="00AC3043"/>
    <w:rsid w:val="00AC3045"/>
    <w:rsid w:val="00AC3079"/>
    <w:rsid w:val="00AC315B"/>
    <w:rsid w:val="00AC3754"/>
    <w:rsid w:val="00AC37DD"/>
    <w:rsid w:val="00AC38C1"/>
    <w:rsid w:val="00AC3907"/>
    <w:rsid w:val="00AC3BBF"/>
    <w:rsid w:val="00AC4078"/>
    <w:rsid w:val="00AC41E7"/>
    <w:rsid w:val="00AC46D3"/>
    <w:rsid w:val="00AC48DE"/>
    <w:rsid w:val="00AC491B"/>
    <w:rsid w:val="00AC4FED"/>
    <w:rsid w:val="00AC51E5"/>
    <w:rsid w:val="00AC5425"/>
    <w:rsid w:val="00AC56AD"/>
    <w:rsid w:val="00AC56E3"/>
    <w:rsid w:val="00AC5A65"/>
    <w:rsid w:val="00AC5ABB"/>
    <w:rsid w:val="00AC5D60"/>
    <w:rsid w:val="00AC623C"/>
    <w:rsid w:val="00AC6470"/>
    <w:rsid w:val="00AC649B"/>
    <w:rsid w:val="00AC66C7"/>
    <w:rsid w:val="00AC69A7"/>
    <w:rsid w:val="00AC6A67"/>
    <w:rsid w:val="00AC6D38"/>
    <w:rsid w:val="00AC72CA"/>
    <w:rsid w:val="00AC7628"/>
    <w:rsid w:val="00AC7BB7"/>
    <w:rsid w:val="00AC7CBA"/>
    <w:rsid w:val="00AC7E76"/>
    <w:rsid w:val="00AD0837"/>
    <w:rsid w:val="00AD0AF5"/>
    <w:rsid w:val="00AD14AF"/>
    <w:rsid w:val="00AD2053"/>
    <w:rsid w:val="00AD2214"/>
    <w:rsid w:val="00AD26F1"/>
    <w:rsid w:val="00AD30A6"/>
    <w:rsid w:val="00AD31CF"/>
    <w:rsid w:val="00AD3EB6"/>
    <w:rsid w:val="00AD4016"/>
    <w:rsid w:val="00AD40B6"/>
    <w:rsid w:val="00AD4105"/>
    <w:rsid w:val="00AD4374"/>
    <w:rsid w:val="00AD4513"/>
    <w:rsid w:val="00AD4854"/>
    <w:rsid w:val="00AD4893"/>
    <w:rsid w:val="00AD4CD0"/>
    <w:rsid w:val="00AD4D88"/>
    <w:rsid w:val="00AD506A"/>
    <w:rsid w:val="00AD568D"/>
    <w:rsid w:val="00AD59EE"/>
    <w:rsid w:val="00AD60BA"/>
    <w:rsid w:val="00AD6518"/>
    <w:rsid w:val="00AD6585"/>
    <w:rsid w:val="00AD6593"/>
    <w:rsid w:val="00AD6659"/>
    <w:rsid w:val="00AD6D34"/>
    <w:rsid w:val="00AD719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A9F"/>
    <w:rsid w:val="00AE3B24"/>
    <w:rsid w:val="00AE4078"/>
    <w:rsid w:val="00AE4231"/>
    <w:rsid w:val="00AE4706"/>
    <w:rsid w:val="00AE49A6"/>
    <w:rsid w:val="00AE4A82"/>
    <w:rsid w:val="00AE4CCD"/>
    <w:rsid w:val="00AE57A3"/>
    <w:rsid w:val="00AE5D8D"/>
    <w:rsid w:val="00AE60E4"/>
    <w:rsid w:val="00AE60E6"/>
    <w:rsid w:val="00AE62CF"/>
    <w:rsid w:val="00AE63A2"/>
    <w:rsid w:val="00AE6831"/>
    <w:rsid w:val="00AE69C2"/>
    <w:rsid w:val="00AE6A32"/>
    <w:rsid w:val="00AE6B3E"/>
    <w:rsid w:val="00AE707A"/>
    <w:rsid w:val="00AE710F"/>
    <w:rsid w:val="00AE7305"/>
    <w:rsid w:val="00AE74CA"/>
    <w:rsid w:val="00AE7791"/>
    <w:rsid w:val="00AE7B3E"/>
    <w:rsid w:val="00AF00B3"/>
    <w:rsid w:val="00AF02C0"/>
    <w:rsid w:val="00AF0537"/>
    <w:rsid w:val="00AF05EC"/>
    <w:rsid w:val="00AF0814"/>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B18"/>
    <w:rsid w:val="00AF3CE8"/>
    <w:rsid w:val="00AF41A7"/>
    <w:rsid w:val="00AF41EA"/>
    <w:rsid w:val="00AF45D7"/>
    <w:rsid w:val="00AF46E1"/>
    <w:rsid w:val="00AF474E"/>
    <w:rsid w:val="00AF493D"/>
    <w:rsid w:val="00AF4B30"/>
    <w:rsid w:val="00AF4B59"/>
    <w:rsid w:val="00AF4C72"/>
    <w:rsid w:val="00AF4CAC"/>
    <w:rsid w:val="00AF4E59"/>
    <w:rsid w:val="00AF50BC"/>
    <w:rsid w:val="00AF5287"/>
    <w:rsid w:val="00AF528D"/>
    <w:rsid w:val="00AF5478"/>
    <w:rsid w:val="00AF5738"/>
    <w:rsid w:val="00AF5948"/>
    <w:rsid w:val="00AF5B85"/>
    <w:rsid w:val="00AF5D0F"/>
    <w:rsid w:val="00AF6222"/>
    <w:rsid w:val="00AF66D0"/>
    <w:rsid w:val="00AF67E2"/>
    <w:rsid w:val="00AF6D66"/>
    <w:rsid w:val="00AF723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773"/>
    <w:rsid w:val="00B058A4"/>
    <w:rsid w:val="00B05A9A"/>
    <w:rsid w:val="00B05BF6"/>
    <w:rsid w:val="00B05CF1"/>
    <w:rsid w:val="00B05D1F"/>
    <w:rsid w:val="00B060E9"/>
    <w:rsid w:val="00B061D9"/>
    <w:rsid w:val="00B065E7"/>
    <w:rsid w:val="00B066AC"/>
    <w:rsid w:val="00B066FF"/>
    <w:rsid w:val="00B069D7"/>
    <w:rsid w:val="00B06D34"/>
    <w:rsid w:val="00B06D88"/>
    <w:rsid w:val="00B0730A"/>
    <w:rsid w:val="00B07475"/>
    <w:rsid w:val="00B07477"/>
    <w:rsid w:val="00B0748F"/>
    <w:rsid w:val="00B0770A"/>
    <w:rsid w:val="00B07777"/>
    <w:rsid w:val="00B10046"/>
    <w:rsid w:val="00B1052F"/>
    <w:rsid w:val="00B10A0D"/>
    <w:rsid w:val="00B10BC2"/>
    <w:rsid w:val="00B10CF5"/>
    <w:rsid w:val="00B114ED"/>
    <w:rsid w:val="00B1150C"/>
    <w:rsid w:val="00B11CC0"/>
    <w:rsid w:val="00B11CEE"/>
    <w:rsid w:val="00B11EEA"/>
    <w:rsid w:val="00B121A6"/>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4A0F"/>
    <w:rsid w:val="00B1501C"/>
    <w:rsid w:val="00B15099"/>
    <w:rsid w:val="00B15231"/>
    <w:rsid w:val="00B1526C"/>
    <w:rsid w:val="00B154C2"/>
    <w:rsid w:val="00B1581F"/>
    <w:rsid w:val="00B1586D"/>
    <w:rsid w:val="00B158EA"/>
    <w:rsid w:val="00B15E6E"/>
    <w:rsid w:val="00B163A0"/>
    <w:rsid w:val="00B16408"/>
    <w:rsid w:val="00B16566"/>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57"/>
    <w:rsid w:val="00B26F98"/>
    <w:rsid w:val="00B2734B"/>
    <w:rsid w:val="00B27617"/>
    <w:rsid w:val="00B276A4"/>
    <w:rsid w:val="00B27741"/>
    <w:rsid w:val="00B2782A"/>
    <w:rsid w:val="00B301AE"/>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3F04"/>
    <w:rsid w:val="00B340E8"/>
    <w:rsid w:val="00B341A1"/>
    <w:rsid w:val="00B343C2"/>
    <w:rsid w:val="00B3459A"/>
    <w:rsid w:val="00B349C0"/>
    <w:rsid w:val="00B34A55"/>
    <w:rsid w:val="00B34AAE"/>
    <w:rsid w:val="00B34AE7"/>
    <w:rsid w:val="00B34BB4"/>
    <w:rsid w:val="00B34C46"/>
    <w:rsid w:val="00B34CF9"/>
    <w:rsid w:val="00B34D9D"/>
    <w:rsid w:val="00B35242"/>
    <w:rsid w:val="00B355DE"/>
    <w:rsid w:val="00B35712"/>
    <w:rsid w:val="00B35800"/>
    <w:rsid w:val="00B35BD5"/>
    <w:rsid w:val="00B35ECF"/>
    <w:rsid w:val="00B365B1"/>
    <w:rsid w:val="00B36720"/>
    <w:rsid w:val="00B367BC"/>
    <w:rsid w:val="00B36864"/>
    <w:rsid w:val="00B368D8"/>
    <w:rsid w:val="00B36B39"/>
    <w:rsid w:val="00B373A5"/>
    <w:rsid w:val="00B3789B"/>
    <w:rsid w:val="00B37B75"/>
    <w:rsid w:val="00B37BA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315"/>
    <w:rsid w:val="00B4342B"/>
    <w:rsid w:val="00B43453"/>
    <w:rsid w:val="00B434C0"/>
    <w:rsid w:val="00B4353B"/>
    <w:rsid w:val="00B438DE"/>
    <w:rsid w:val="00B43B86"/>
    <w:rsid w:val="00B43D82"/>
    <w:rsid w:val="00B43FF3"/>
    <w:rsid w:val="00B44A31"/>
    <w:rsid w:val="00B44BA1"/>
    <w:rsid w:val="00B44C5F"/>
    <w:rsid w:val="00B44E33"/>
    <w:rsid w:val="00B45168"/>
    <w:rsid w:val="00B4556A"/>
    <w:rsid w:val="00B45935"/>
    <w:rsid w:val="00B45CC5"/>
    <w:rsid w:val="00B460AA"/>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0E5"/>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C5B"/>
    <w:rsid w:val="00B54DDC"/>
    <w:rsid w:val="00B54F05"/>
    <w:rsid w:val="00B5552C"/>
    <w:rsid w:val="00B5560F"/>
    <w:rsid w:val="00B55A72"/>
    <w:rsid w:val="00B55FBC"/>
    <w:rsid w:val="00B56746"/>
    <w:rsid w:val="00B56780"/>
    <w:rsid w:val="00B567D0"/>
    <w:rsid w:val="00B56B15"/>
    <w:rsid w:val="00B56E11"/>
    <w:rsid w:val="00B576BE"/>
    <w:rsid w:val="00B57C43"/>
    <w:rsid w:val="00B57CE4"/>
    <w:rsid w:val="00B603F7"/>
    <w:rsid w:val="00B60B24"/>
    <w:rsid w:val="00B61139"/>
    <w:rsid w:val="00B61244"/>
    <w:rsid w:val="00B61456"/>
    <w:rsid w:val="00B615F1"/>
    <w:rsid w:val="00B61ADD"/>
    <w:rsid w:val="00B61B39"/>
    <w:rsid w:val="00B61EDF"/>
    <w:rsid w:val="00B61F8F"/>
    <w:rsid w:val="00B62104"/>
    <w:rsid w:val="00B625CD"/>
    <w:rsid w:val="00B627E5"/>
    <w:rsid w:val="00B62818"/>
    <w:rsid w:val="00B635C6"/>
    <w:rsid w:val="00B636A0"/>
    <w:rsid w:val="00B638FB"/>
    <w:rsid w:val="00B63907"/>
    <w:rsid w:val="00B63AD4"/>
    <w:rsid w:val="00B64567"/>
    <w:rsid w:val="00B64945"/>
    <w:rsid w:val="00B65043"/>
    <w:rsid w:val="00B65151"/>
    <w:rsid w:val="00B653D1"/>
    <w:rsid w:val="00B65514"/>
    <w:rsid w:val="00B658AD"/>
    <w:rsid w:val="00B65969"/>
    <w:rsid w:val="00B659AC"/>
    <w:rsid w:val="00B65C35"/>
    <w:rsid w:val="00B65CB4"/>
    <w:rsid w:val="00B66C2A"/>
    <w:rsid w:val="00B66EB6"/>
    <w:rsid w:val="00B67973"/>
    <w:rsid w:val="00B67E14"/>
    <w:rsid w:val="00B7011F"/>
    <w:rsid w:val="00B70262"/>
    <w:rsid w:val="00B70469"/>
    <w:rsid w:val="00B7046E"/>
    <w:rsid w:val="00B70495"/>
    <w:rsid w:val="00B7078F"/>
    <w:rsid w:val="00B709A7"/>
    <w:rsid w:val="00B70C10"/>
    <w:rsid w:val="00B70DB1"/>
    <w:rsid w:val="00B70F20"/>
    <w:rsid w:val="00B70FB7"/>
    <w:rsid w:val="00B71077"/>
    <w:rsid w:val="00B71116"/>
    <w:rsid w:val="00B712B2"/>
    <w:rsid w:val="00B713E5"/>
    <w:rsid w:val="00B71696"/>
    <w:rsid w:val="00B71766"/>
    <w:rsid w:val="00B719AE"/>
    <w:rsid w:val="00B719D4"/>
    <w:rsid w:val="00B71CB9"/>
    <w:rsid w:val="00B71DDD"/>
    <w:rsid w:val="00B72084"/>
    <w:rsid w:val="00B722F1"/>
    <w:rsid w:val="00B723D1"/>
    <w:rsid w:val="00B729A5"/>
    <w:rsid w:val="00B729C2"/>
    <w:rsid w:val="00B72E90"/>
    <w:rsid w:val="00B72EEF"/>
    <w:rsid w:val="00B72F5D"/>
    <w:rsid w:val="00B731F1"/>
    <w:rsid w:val="00B73364"/>
    <w:rsid w:val="00B7389E"/>
    <w:rsid w:val="00B741B7"/>
    <w:rsid w:val="00B74248"/>
    <w:rsid w:val="00B742D3"/>
    <w:rsid w:val="00B74A36"/>
    <w:rsid w:val="00B74A95"/>
    <w:rsid w:val="00B74D59"/>
    <w:rsid w:val="00B74F68"/>
    <w:rsid w:val="00B75193"/>
    <w:rsid w:val="00B759CA"/>
    <w:rsid w:val="00B75AFB"/>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565"/>
    <w:rsid w:val="00B8062F"/>
    <w:rsid w:val="00B807BD"/>
    <w:rsid w:val="00B80E21"/>
    <w:rsid w:val="00B810B3"/>
    <w:rsid w:val="00B81130"/>
    <w:rsid w:val="00B81CE1"/>
    <w:rsid w:val="00B8210C"/>
    <w:rsid w:val="00B82178"/>
    <w:rsid w:val="00B8238D"/>
    <w:rsid w:val="00B8250E"/>
    <w:rsid w:val="00B8254C"/>
    <w:rsid w:val="00B826A9"/>
    <w:rsid w:val="00B82817"/>
    <w:rsid w:val="00B82CF4"/>
    <w:rsid w:val="00B82F4E"/>
    <w:rsid w:val="00B82FE2"/>
    <w:rsid w:val="00B8306C"/>
    <w:rsid w:val="00B8309B"/>
    <w:rsid w:val="00B83182"/>
    <w:rsid w:val="00B8323B"/>
    <w:rsid w:val="00B8333B"/>
    <w:rsid w:val="00B8351A"/>
    <w:rsid w:val="00B83654"/>
    <w:rsid w:val="00B836B1"/>
    <w:rsid w:val="00B8386A"/>
    <w:rsid w:val="00B83C3C"/>
    <w:rsid w:val="00B83CFD"/>
    <w:rsid w:val="00B84343"/>
    <w:rsid w:val="00B84449"/>
    <w:rsid w:val="00B84469"/>
    <w:rsid w:val="00B84570"/>
    <w:rsid w:val="00B847A9"/>
    <w:rsid w:val="00B84839"/>
    <w:rsid w:val="00B84B40"/>
    <w:rsid w:val="00B84DB8"/>
    <w:rsid w:val="00B85681"/>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AC6"/>
    <w:rsid w:val="00B93B24"/>
    <w:rsid w:val="00B93CE9"/>
    <w:rsid w:val="00B93E84"/>
    <w:rsid w:val="00B940B9"/>
    <w:rsid w:val="00B94292"/>
    <w:rsid w:val="00B94524"/>
    <w:rsid w:val="00B94730"/>
    <w:rsid w:val="00B94A78"/>
    <w:rsid w:val="00B94E2E"/>
    <w:rsid w:val="00B9515D"/>
    <w:rsid w:val="00B953E5"/>
    <w:rsid w:val="00B9572E"/>
    <w:rsid w:val="00B95876"/>
    <w:rsid w:val="00B95C80"/>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610"/>
    <w:rsid w:val="00BA07F9"/>
    <w:rsid w:val="00BA1317"/>
    <w:rsid w:val="00BA13C6"/>
    <w:rsid w:val="00BA1453"/>
    <w:rsid w:val="00BA1832"/>
    <w:rsid w:val="00BA2042"/>
    <w:rsid w:val="00BA20A7"/>
    <w:rsid w:val="00BA23FA"/>
    <w:rsid w:val="00BA2669"/>
    <w:rsid w:val="00BA2674"/>
    <w:rsid w:val="00BA2965"/>
    <w:rsid w:val="00BA2CD4"/>
    <w:rsid w:val="00BA3382"/>
    <w:rsid w:val="00BA3626"/>
    <w:rsid w:val="00BA3B74"/>
    <w:rsid w:val="00BA40B5"/>
    <w:rsid w:val="00BA4DC1"/>
    <w:rsid w:val="00BA4EED"/>
    <w:rsid w:val="00BA5099"/>
    <w:rsid w:val="00BA515E"/>
    <w:rsid w:val="00BA5842"/>
    <w:rsid w:val="00BA5905"/>
    <w:rsid w:val="00BA59BB"/>
    <w:rsid w:val="00BA59DE"/>
    <w:rsid w:val="00BA5CA9"/>
    <w:rsid w:val="00BA5F12"/>
    <w:rsid w:val="00BA60CD"/>
    <w:rsid w:val="00BA62B9"/>
    <w:rsid w:val="00BA6919"/>
    <w:rsid w:val="00BA720C"/>
    <w:rsid w:val="00BA7423"/>
    <w:rsid w:val="00BA77AF"/>
    <w:rsid w:val="00BA79D3"/>
    <w:rsid w:val="00BA7A73"/>
    <w:rsid w:val="00BB02A6"/>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6D8A"/>
    <w:rsid w:val="00BB706B"/>
    <w:rsid w:val="00BB7805"/>
    <w:rsid w:val="00BB79D6"/>
    <w:rsid w:val="00BB7A98"/>
    <w:rsid w:val="00BC0564"/>
    <w:rsid w:val="00BC083B"/>
    <w:rsid w:val="00BC0B2C"/>
    <w:rsid w:val="00BC0CAA"/>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2F4"/>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470"/>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BEA"/>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410"/>
    <w:rsid w:val="00BD756C"/>
    <w:rsid w:val="00BD758B"/>
    <w:rsid w:val="00BD790A"/>
    <w:rsid w:val="00BD7C36"/>
    <w:rsid w:val="00BD7CE1"/>
    <w:rsid w:val="00BD7CF4"/>
    <w:rsid w:val="00BD7E69"/>
    <w:rsid w:val="00BD7F9C"/>
    <w:rsid w:val="00BE0007"/>
    <w:rsid w:val="00BE070A"/>
    <w:rsid w:val="00BE08E1"/>
    <w:rsid w:val="00BE0D57"/>
    <w:rsid w:val="00BE1157"/>
    <w:rsid w:val="00BE1486"/>
    <w:rsid w:val="00BE1853"/>
    <w:rsid w:val="00BE1B0D"/>
    <w:rsid w:val="00BE1ECC"/>
    <w:rsid w:val="00BE24E5"/>
    <w:rsid w:val="00BE252A"/>
    <w:rsid w:val="00BE26C1"/>
    <w:rsid w:val="00BE2911"/>
    <w:rsid w:val="00BE2BD0"/>
    <w:rsid w:val="00BE2D82"/>
    <w:rsid w:val="00BE30BC"/>
    <w:rsid w:val="00BE33D4"/>
    <w:rsid w:val="00BE37A8"/>
    <w:rsid w:val="00BE37D5"/>
    <w:rsid w:val="00BE3D7A"/>
    <w:rsid w:val="00BE4105"/>
    <w:rsid w:val="00BE45C2"/>
    <w:rsid w:val="00BE46A1"/>
    <w:rsid w:val="00BE48EC"/>
    <w:rsid w:val="00BE4B57"/>
    <w:rsid w:val="00BE4E26"/>
    <w:rsid w:val="00BE549B"/>
    <w:rsid w:val="00BE5DFE"/>
    <w:rsid w:val="00BE5ED9"/>
    <w:rsid w:val="00BE60B4"/>
    <w:rsid w:val="00BE66FA"/>
    <w:rsid w:val="00BE6BED"/>
    <w:rsid w:val="00BE6F8A"/>
    <w:rsid w:val="00BE73EB"/>
    <w:rsid w:val="00BE751E"/>
    <w:rsid w:val="00BE76BE"/>
    <w:rsid w:val="00BE779E"/>
    <w:rsid w:val="00BE7EB3"/>
    <w:rsid w:val="00BF01CB"/>
    <w:rsid w:val="00BF02A8"/>
    <w:rsid w:val="00BF03D5"/>
    <w:rsid w:val="00BF03E6"/>
    <w:rsid w:val="00BF0B5D"/>
    <w:rsid w:val="00BF0B76"/>
    <w:rsid w:val="00BF0D0E"/>
    <w:rsid w:val="00BF0E5F"/>
    <w:rsid w:val="00BF1157"/>
    <w:rsid w:val="00BF1AA6"/>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0F6"/>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47"/>
    <w:rsid w:val="00BF6381"/>
    <w:rsid w:val="00BF6C7D"/>
    <w:rsid w:val="00BF6F6D"/>
    <w:rsid w:val="00BF71D2"/>
    <w:rsid w:val="00BF746B"/>
    <w:rsid w:val="00BF74C3"/>
    <w:rsid w:val="00BF77C0"/>
    <w:rsid w:val="00BF7934"/>
    <w:rsid w:val="00C002B7"/>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724"/>
    <w:rsid w:val="00C05996"/>
    <w:rsid w:val="00C05DB9"/>
    <w:rsid w:val="00C05FC0"/>
    <w:rsid w:val="00C0615C"/>
    <w:rsid w:val="00C069EB"/>
    <w:rsid w:val="00C06D3C"/>
    <w:rsid w:val="00C06D78"/>
    <w:rsid w:val="00C072B6"/>
    <w:rsid w:val="00C07314"/>
    <w:rsid w:val="00C0755A"/>
    <w:rsid w:val="00C07663"/>
    <w:rsid w:val="00C0768F"/>
    <w:rsid w:val="00C0774C"/>
    <w:rsid w:val="00C07790"/>
    <w:rsid w:val="00C07F54"/>
    <w:rsid w:val="00C10269"/>
    <w:rsid w:val="00C105A2"/>
    <w:rsid w:val="00C1064F"/>
    <w:rsid w:val="00C106BD"/>
    <w:rsid w:val="00C1074F"/>
    <w:rsid w:val="00C108AE"/>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1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54F"/>
    <w:rsid w:val="00C22878"/>
    <w:rsid w:val="00C228E4"/>
    <w:rsid w:val="00C22A03"/>
    <w:rsid w:val="00C22CB9"/>
    <w:rsid w:val="00C233D1"/>
    <w:rsid w:val="00C235F4"/>
    <w:rsid w:val="00C236AE"/>
    <w:rsid w:val="00C236C8"/>
    <w:rsid w:val="00C238D6"/>
    <w:rsid w:val="00C239EB"/>
    <w:rsid w:val="00C23A56"/>
    <w:rsid w:val="00C23D5E"/>
    <w:rsid w:val="00C24056"/>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600"/>
    <w:rsid w:val="00C30813"/>
    <w:rsid w:val="00C30A48"/>
    <w:rsid w:val="00C30A5B"/>
    <w:rsid w:val="00C30AA5"/>
    <w:rsid w:val="00C30D55"/>
    <w:rsid w:val="00C316C2"/>
    <w:rsid w:val="00C317CF"/>
    <w:rsid w:val="00C31873"/>
    <w:rsid w:val="00C319A5"/>
    <w:rsid w:val="00C31CAA"/>
    <w:rsid w:val="00C321A7"/>
    <w:rsid w:val="00C32445"/>
    <w:rsid w:val="00C32565"/>
    <w:rsid w:val="00C32667"/>
    <w:rsid w:val="00C32681"/>
    <w:rsid w:val="00C326DE"/>
    <w:rsid w:val="00C326F8"/>
    <w:rsid w:val="00C326FE"/>
    <w:rsid w:val="00C32B46"/>
    <w:rsid w:val="00C32E80"/>
    <w:rsid w:val="00C33036"/>
    <w:rsid w:val="00C331BE"/>
    <w:rsid w:val="00C33E5E"/>
    <w:rsid w:val="00C3411D"/>
    <w:rsid w:val="00C34285"/>
    <w:rsid w:val="00C347A3"/>
    <w:rsid w:val="00C34BCF"/>
    <w:rsid w:val="00C34EE3"/>
    <w:rsid w:val="00C34F46"/>
    <w:rsid w:val="00C351AC"/>
    <w:rsid w:val="00C35B11"/>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A11"/>
    <w:rsid w:val="00C40D35"/>
    <w:rsid w:val="00C40D5E"/>
    <w:rsid w:val="00C41039"/>
    <w:rsid w:val="00C4160B"/>
    <w:rsid w:val="00C419D0"/>
    <w:rsid w:val="00C41A7F"/>
    <w:rsid w:val="00C41A9C"/>
    <w:rsid w:val="00C41C2E"/>
    <w:rsid w:val="00C41D69"/>
    <w:rsid w:val="00C41F2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180"/>
    <w:rsid w:val="00C545E1"/>
    <w:rsid w:val="00C54699"/>
    <w:rsid w:val="00C54B10"/>
    <w:rsid w:val="00C54B22"/>
    <w:rsid w:val="00C54F94"/>
    <w:rsid w:val="00C54FAA"/>
    <w:rsid w:val="00C55B0E"/>
    <w:rsid w:val="00C55F69"/>
    <w:rsid w:val="00C56230"/>
    <w:rsid w:val="00C5624C"/>
    <w:rsid w:val="00C563D3"/>
    <w:rsid w:val="00C563DE"/>
    <w:rsid w:val="00C56494"/>
    <w:rsid w:val="00C5669E"/>
    <w:rsid w:val="00C56A13"/>
    <w:rsid w:val="00C56A43"/>
    <w:rsid w:val="00C56CD9"/>
    <w:rsid w:val="00C56E65"/>
    <w:rsid w:val="00C56E8A"/>
    <w:rsid w:val="00C5724E"/>
    <w:rsid w:val="00C5729A"/>
    <w:rsid w:val="00C5752F"/>
    <w:rsid w:val="00C576B0"/>
    <w:rsid w:val="00C578F4"/>
    <w:rsid w:val="00C57969"/>
    <w:rsid w:val="00C57BE2"/>
    <w:rsid w:val="00C57CDE"/>
    <w:rsid w:val="00C57F4C"/>
    <w:rsid w:val="00C600BE"/>
    <w:rsid w:val="00C60453"/>
    <w:rsid w:val="00C609A1"/>
    <w:rsid w:val="00C60AE2"/>
    <w:rsid w:val="00C616C9"/>
    <w:rsid w:val="00C61901"/>
    <w:rsid w:val="00C61AD9"/>
    <w:rsid w:val="00C61CF5"/>
    <w:rsid w:val="00C61E22"/>
    <w:rsid w:val="00C61EB1"/>
    <w:rsid w:val="00C61FFD"/>
    <w:rsid w:val="00C6202F"/>
    <w:rsid w:val="00C6203E"/>
    <w:rsid w:val="00C6208B"/>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8E0"/>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BF1"/>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8E7"/>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1A"/>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3D5"/>
    <w:rsid w:val="00C90502"/>
    <w:rsid w:val="00C9063C"/>
    <w:rsid w:val="00C90692"/>
    <w:rsid w:val="00C906E8"/>
    <w:rsid w:val="00C9086C"/>
    <w:rsid w:val="00C90BB1"/>
    <w:rsid w:val="00C90D14"/>
    <w:rsid w:val="00C910CE"/>
    <w:rsid w:val="00C911E2"/>
    <w:rsid w:val="00C91214"/>
    <w:rsid w:val="00C91410"/>
    <w:rsid w:val="00C918BA"/>
    <w:rsid w:val="00C9194F"/>
    <w:rsid w:val="00C92320"/>
    <w:rsid w:val="00C924FC"/>
    <w:rsid w:val="00C9251D"/>
    <w:rsid w:val="00C92622"/>
    <w:rsid w:val="00C92945"/>
    <w:rsid w:val="00C92A88"/>
    <w:rsid w:val="00C92BB9"/>
    <w:rsid w:val="00C92D74"/>
    <w:rsid w:val="00C9304D"/>
    <w:rsid w:val="00C93098"/>
    <w:rsid w:val="00C930C2"/>
    <w:rsid w:val="00C9327E"/>
    <w:rsid w:val="00C933A9"/>
    <w:rsid w:val="00C93641"/>
    <w:rsid w:val="00C937CD"/>
    <w:rsid w:val="00C93B13"/>
    <w:rsid w:val="00C93B4F"/>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BF8"/>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5B9C"/>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0F86"/>
    <w:rsid w:val="00CB17AC"/>
    <w:rsid w:val="00CB18B1"/>
    <w:rsid w:val="00CB1B46"/>
    <w:rsid w:val="00CB1CF3"/>
    <w:rsid w:val="00CB25C3"/>
    <w:rsid w:val="00CB320A"/>
    <w:rsid w:val="00CB321E"/>
    <w:rsid w:val="00CB3470"/>
    <w:rsid w:val="00CB3914"/>
    <w:rsid w:val="00CB3976"/>
    <w:rsid w:val="00CB3F54"/>
    <w:rsid w:val="00CB403A"/>
    <w:rsid w:val="00CB4C84"/>
    <w:rsid w:val="00CB4D50"/>
    <w:rsid w:val="00CB5193"/>
    <w:rsid w:val="00CB577F"/>
    <w:rsid w:val="00CB5860"/>
    <w:rsid w:val="00CB5E27"/>
    <w:rsid w:val="00CB6563"/>
    <w:rsid w:val="00CB6C7D"/>
    <w:rsid w:val="00CB6F9E"/>
    <w:rsid w:val="00CB708B"/>
    <w:rsid w:val="00CB7107"/>
    <w:rsid w:val="00CB72D4"/>
    <w:rsid w:val="00CB73FD"/>
    <w:rsid w:val="00CB7500"/>
    <w:rsid w:val="00CB761E"/>
    <w:rsid w:val="00CB7776"/>
    <w:rsid w:val="00CB7874"/>
    <w:rsid w:val="00CB7AE6"/>
    <w:rsid w:val="00CB7DDC"/>
    <w:rsid w:val="00CB7E20"/>
    <w:rsid w:val="00CB7F5B"/>
    <w:rsid w:val="00CC0099"/>
    <w:rsid w:val="00CC01CA"/>
    <w:rsid w:val="00CC0690"/>
    <w:rsid w:val="00CC06A8"/>
    <w:rsid w:val="00CC08A8"/>
    <w:rsid w:val="00CC0932"/>
    <w:rsid w:val="00CC0A56"/>
    <w:rsid w:val="00CC0F71"/>
    <w:rsid w:val="00CC1135"/>
    <w:rsid w:val="00CC13F0"/>
    <w:rsid w:val="00CC14AC"/>
    <w:rsid w:val="00CC16D0"/>
    <w:rsid w:val="00CC23C0"/>
    <w:rsid w:val="00CC2671"/>
    <w:rsid w:val="00CC3143"/>
    <w:rsid w:val="00CC33C3"/>
    <w:rsid w:val="00CC3D09"/>
    <w:rsid w:val="00CC437A"/>
    <w:rsid w:val="00CC45A1"/>
    <w:rsid w:val="00CC4B58"/>
    <w:rsid w:val="00CC4F2A"/>
    <w:rsid w:val="00CC5200"/>
    <w:rsid w:val="00CC5DBC"/>
    <w:rsid w:val="00CC6049"/>
    <w:rsid w:val="00CC6730"/>
    <w:rsid w:val="00CC6817"/>
    <w:rsid w:val="00CC6823"/>
    <w:rsid w:val="00CC691D"/>
    <w:rsid w:val="00CC7D03"/>
    <w:rsid w:val="00CC7D19"/>
    <w:rsid w:val="00CD0231"/>
    <w:rsid w:val="00CD030E"/>
    <w:rsid w:val="00CD059C"/>
    <w:rsid w:val="00CD0834"/>
    <w:rsid w:val="00CD09C9"/>
    <w:rsid w:val="00CD0BE1"/>
    <w:rsid w:val="00CD0DDC"/>
    <w:rsid w:val="00CD0F19"/>
    <w:rsid w:val="00CD125E"/>
    <w:rsid w:val="00CD1365"/>
    <w:rsid w:val="00CD1727"/>
    <w:rsid w:val="00CD174F"/>
    <w:rsid w:val="00CD186D"/>
    <w:rsid w:val="00CD1954"/>
    <w:rsid w:val="00CD1F26"/>
    <w:rsid w:val="00CD1F9F"/>
    <w:rsid w:val="00CD2007"/>
    <w:rsid w:val="00CD217F"/>
    <w:rsid w:val="00CD22E7"/>
    <w:rsid w:val="00CD2520"/>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24C"/>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138"/>
    <w:rsid w:val="00CE1316"/>
    <w:rsid w:val="00CE1616"/>
    <w:rsid w:val="00CE1681"/>
    <w:rsid w:val="00CE16AC"/>
    <w:rsid w:val="00CE1C8F"/>
    <w:rsid w:val="00CE1E14"/>
    <w:rsid w:val="00CE1E51"/>
    <w:rsid w:val="00CE20BE"/>
    <w:rsid w:val="00CE26CB"/>
    <w:rsid w:val="00CE2B29"/>
    <w:rsid w:val="00CE3165"/>
    <w:rsid w:val="00CE39A3"/>
    <w:rsid w:val="00CE3DA2"/>
    <w:rsid w:val="00CE403E"/>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501"/>
    <w:rsid w:val="00CF1CB9"/>
    <w:rsid w:val="00CF1F86"/>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5D08"/>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AF9"/>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07D99"/>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4D0F"/>
    <w:rsid w:val="00D15616"/>
    <w:rsid w:val="00D157DF"/>
    <w:rsid w:val="00D158FE"/>
    <w:rsid w:val="00D15A53"/>
    <w:rsid w:val="00D15B5A"/>
    <w:rsid w:val="00D15E99"/>
    <w:rsid w:val="00D15FDB"/>
    <w:rsid w:val="00D16132"/>
    <w:rsid w:val="00D1632E"/>
    <w:rsid w:val="00D1651A"/>
    <w:rsid w:val="00D1654F"/>
    <w:rsid w:val="00D16988"/>
    <w:rsid w:val="00D16B44"/>
    <w:rsid w:val="00D16C28"/>
    <w:rsid w:val="00D171E7"/>
    <w:rsid w:val="00D1756D"/>
    <w:rsid w:val="00D1789C"/>
    <w:rsid w:val="00D17AD9"/>
    <w:rsid w:val="00D20549"/>
    <w:rsid w:val="00D206CF"/>
    <w:rsid w:val="00D20E67"/>
    <w:rsid w:val="00D210BF"/>
    <w:rsid w:val="00D216FF"/>
    <w:rsid w:val="00D218D7"/>
    <w:rsid w:val="00D21B62"/>
    <w:rsid w:val="00D21E5F"/>
    <w:rsid w:val="00D221C9"/>
    <w:rsid w:val="00D2259C"/>
    <w:rsid w:val="00D22673"/>
    <w:rsid w:val="00D22C8E"/>
    <w:rsid w:val="00D22F16"/>
    <w:rsid w:val="00D235E6"/>
    <w:rsid w:val="00D236A0"/>
    <w:rsid w:val="00D23B7E"/>
    <w:rsid w:val="00D23F87"/>
    <w:rsid w:val="00D2447F"/>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6A6"/>
    <w:rsid w:val="00D26B19"/>
    <w:rsid w:val="00D26D53"/>
    <w:rsid w:val="00D26DD8"/>
    <w:rsid w:val="00D2714A"/>
    <w:rsid w:val="00D27839"/>
    <w:rsid w:val="00D278E7"/>
    <w:rsid w:val="00D30344"/>
    <w:rsid w:val="00D304C9"/>
    <w:rsid w:val="00D30DB5"/>
    <w:rsid w:val="00D3100D"/>
    <w:rsid w:val="00D3133F"/>
    <w:rsid w:val="00D31C6D"/>
    <w:rsid w:val="00D32399"/>
    <w:rsid w:val="00D32480"/>
    <w:rsid w:val="00D324B5"/>
    <w:rsid w:val="00D329A5"/>
    <w:rsid w:val="00D32D4E"/>
    <w:rsid w:val="00D330E1"/>
    <w:rsid w:val="00D332CF"/>
    <w:rsid w:val="00D33308"/>
    <w:rsid w:val="00D334B1"/>
    <w:rsid w:val="00D334E8"/>
    <w:rsid w:val="00D33810"/>
    <w:rsid w:val="00D33A81"/>
    <w:rsid w:val="00D33A96"/>
    <w:rsid w:val="00D33AFE"/>
    <w:rsid w:val="00D33B63"/>
    <w:rsid w:val="00D33D6A"/>
    <w:rsid w:val="00D33EA7"/>
    <w:rsid w:val="00D340EE"/>
    <w:rsid w:val="00D348E1"/>
    <w:rsid w:val="00D3497F"/>
    <w:rsid w:val="00D34C91"/>
    <w:rsid w:val="00D35418"/>
    <w:rsid w:val="00D3576F"/>
    <w:rsid w:val="00D3583E"/>
    <w:rsid w:val="00D35B2F"/>
    <w:rsid w:val="00D35B76"/>
    <w:rsid w:val="00D35BBB"/>
    <w:rsid w:val="00D35CBB"/>
    <w:rsid w:val="00D35CD7"/>
    <w:rsid w:val="00D35D30"/>
    <w:rsid w:val="00D35DD5"/>
    <w:rsid w:val="00D35E36"/>
    <w:rsid w:val="00D36330"/>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98A"/>
    <w:rsid w:val="00D40AF4"/>
    <w:rsid w:val="00D40B5D"/>
    <w:rsid w:val="00D40E23"/>
    <w:rsid w:val="00D41027"/>
    <w:rsid w:val="00D41EBB"/>
    <w:rsid w:val="00D42474"/>
    <w:rsid w:val="00D432A1"/>
    <w:rsid w:val="00D433EA"/>
    <w:rsid w:val="00D435D5"/>
    <w:rsid w:val="00D43A07"/>
    <w:rsid w:val="00D43AB9"/>
    <w:rsid w:val="00D43CAD"/>
    <w:rsid w:val="00D43E62"/>
    <w:rsid w:val="00D446DF"/>
    <w:rsid w:val="00D44BC1"/>
    <w:rsid w:val="00D44D19"/>
    <w:rsid w:val="00D44E51"/>
    <w:rsid w:val="00D4526E"/>
    <w:rsid w:val="00D453B0"/>
    <w:rsid w:val="00D453FC"/>
    <w:rsid w:val="00D4553D"/>
    <w:rsid w:val="00D45AC2"/>
    <w:rsid w:val="00D45B6A"/>
    <w:rsid w:val="00D46082"/>
    <w:rsid w:val="00D47053"/>
    <w:rsid w:val="00D476BE"/>
    <w:rsid w:val="00D47B35"/>
    <w:rsid w:val="00D47B3F"/>
    <w:rsid w:val="00D47F00"/>
    <w:rsid w:val="00D500E5"/>
    <w:rsid w:val="00D5022D"/>
    <w:rsid w:val="00D5066C"/>
    <w:rsid w:val="00D50A07"/>
    <w:rsid w:val="00D50CCB"/>
    <w:rsid w:val="00D50DAA"/>
    <w:rsid w:val="00D50DDA"/>
    <w:rsid w:val="00D51108"/>
    <w:rsid w:val="00D51E90"/>
    <w:rsid w:val="00D52439"/>
    <w:rsid w:val="00D524CC"/>
    <w:rsid w:val="00D52853"/>
    <w:rsid w:val="00D52854"/>
    <w:rsid w:val="00D528F6"/>
    <w:rsid w:val="00D52AA3"/>
    <w:rsid w:val="00D52BBE"/>
    <w:rsid w:val="00D53417"/>
    <w:rsid w:val="00D535EC"/>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5D32"/>
    <w:rsid w:val="00D65DD2"/>
    <w:rsid w:val="00D65F84"/>
    <w:rsid w:val="00D66222"/>
    <w:rsid w:val="00D662DD"/>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60C"/>
    <w:rsid w:val="00D777F1"/>
    <w:rsid w:val="00D77AA2"/>
    <w:rsid w:val="00D77CF2"/>
    <w:rsid w:val="00D8032B"/>
    <w:rsid w:val="00D803B5"/>
    <w:rsid w:val="00D80998"/>
    <w:rsid w:val="00D809A5"/>
    <w:rsid w:val="00D80CB5"/>
    <w:rsid w:val="00D81B87"/>
    <w:rsid w:val="00D81C08"/>
    <w:rsid w:val="00D81E3D"/>
    <w:rsid w:val="00D823C9"/>
    <w:rsid w:val="00D827AC"/>
    <w:rsid w:val="00D82935"/>
    <w:rsid w:val="00D82DE0"/>
    <w:rsid w:val="00D82EA1"/>
    <w:rsid w:val="00D830E2"/>
    <w:rsid w:val="00D83413"/>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4FB"/>
    <w:rsid w:val="00D90980"/>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2D1C"/>
    <w:rsid w:val="00D92F44"/>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095"/>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4F"/>
    <w:rsid w:val="00DB0E9F"/>
    <w:rsid w:val="00DB0F2B"/>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447F"/>
    <w:rsid w:val="00DB51CA"/>
    <w:rsid w:val="00DB526A"/>
    <w:rsid w:val="00DB52DC"/>
    <w:rsid w:val="00DB5E24"/>
    <w:rsid w:val="00DB615D"/>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6C6"/>
    <w:rsid w:val="00DC18B4"/>
    <w:rsid w:val="00DC1EA3"/>
    <w:rsid w:val="00DC2032"/>
    <w:rsid w:val="00DC2171"/>
    <w:rsid w:val="00DC227D"/>
    <w:rsid w:val="00DC276B"/>
    <w:rsid w:val="00DC27BC"/>
    <w:rsid w:val="00DC2816"/>
    <w:rsid w:val="00DC294D"/>
    <w:rsid w:val="00DC2A18"/>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56A"/>
    <w:rsid w:val="00DC5680"/>
    <w:rsid w:val="00DC5BFA"/>
    <w:rsid w:val="00DC5D3B"/>
    <w:rsid w:val="00DC5F04"/>
    <w:rsid w:val="00DC5FB4"/>
    <w:rsid w:val="00DC60DE"/>
    <w:rsid w:val="00DC6102"/>
    <w:rsid w:val="00DC61DB"/>
    <w:rsid w:val="00DC6442"/>
    <w:rsid w:val="00DC65AF"/>
    <w:rsid w:val="00DC68A6"/>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68A"/>
    <w:rsid w:val="00DD1875"/>
    <w:rsid w:val="00DD1A2F"/>
    <w:rsid w:val="00DD2511"/>
    <w:rsid w:val="00DD262C"/>
    <w:rsid w:val="00DD2E20"/>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904"/>
    <w:rsid w:val="00DD6B6A"/>
    <w:rsid w:val="00DD6C8D"/>
    <w:rsid w:val="00DD728D"/>
    <w:rsid w:val="00DD7862"/>
    <w:rsid w:val="00DD7C04"/>
    <w:rsid w:val="00DD7E3E"/>
    <w:rsid w:val="00DE00A2"/>
    <w:rsid w:val="00DE01D2"/>
    <w:rsid w:val="00DE029B"/>
    <w:rsid w:val="00DE0CB9"/>
    <w:rsid w:val="00DE144B"/>
    <w:rsid w:val="00DE14A6"/>
    <w:rsid w:val="00DE1776"/>
    <w:rsid w:val="00DE1C8F"/>
    <w:rsid w:val="00DE2183"/>
    <w:rsid w:val="00DE21D6"/>
    <w:rsid w:val="00DE2241"/>
    <w:rsid w:val="00DE24BC"/>
    <w:rsid w:val="00DE2709"/>
    <w:rsid w:val="00DE27FE"/>
    <w:rsid w:val="00DE2A2E"/>
    <w:rsid w:val="00DE2D02"/>
    <w:rsid w:val="00DE2DD0"/>
    <w:rsid w:val="00DE32AE"/>
    <w:rsid w:val="00DE3388"/>
    <w:rsid w:val="00DE3862"/>
    <w:rsid w:val="00DE39D5"/>
    <w:rsid w:val="00DE3A14"/>
    <w:rsid w:val="00DE3C38"/>
    <w:rsid w:val="00DE3EA1"/>
    <w:rsid w:val="00DE3FCC"/>
    <w:rsid w:val="00DE4276"/>
    <w:rsid w:val="00DE434D"/>
    <w:rsid w:val="00DE46BE"/>
    <w:rsid w:val="00DE4945"/>
    <w:rsid w:val="00DE495C"/>
    <w:rsid w:val="00DE4BF9"/>
    <w:rsid w:val="00DE507D"/>
    <w:rsid w:val="00DE54C0"/>
    <w:rsid w:val="00DE58DF"/>
    <w:rsid w:val="00DE58E8"/>
    <w:rsid w:val="00DE5A2A"/>
    <w:rsid w:val="00DE5A37"/>
    <w:rsid w:val="00DE5DF1"/>
    <w:rsid w:val="00DE5F3B"/>
    <w:rsid w:val="00DE649E"/>
    <w:rsid w:val="00DE6786"/>
    <w:rsid w:val="00DE6AF4"/>
    <w:rsid w:val="00DE6B2B"/>
    <w:rsid w:val="00DE72E9"/>
    <w:rsid w:val="00DE7576"/>
    <w:rsid w:val="00DE776B"/>
    <w:rsid w:val="00DE7BDA"/>
    <w:rsid w:val="00DE7CAF"/>
    <w:rsid w:val="00DE7F51"/>
    <w:rsid w:val="00DF0A09"/>
    <w:rsid w:val="00DF15FF"/>
    <w:rsid w:val="00DF1D6F"/>
    <w:rsid w:val="00DF223B"/>
    <w:rsid w:val="00DF2269"/>
    <w:rsid w:val="00DF22EF"/>
    <w:rsid w:val="00DF2382"/>
    <w:rsid w:val="00DF24B3"/>
    <w:rsid w:val="00DF28A5"/>
    <w:rsid w:val="00DF2E57"/>
    <w:rsid w:val="00DF2E68"/>
    <w:rsid w:val="00DF2F06"/>
    <w:rsid w:val="00DF401D"/>
    <w:rsid w:val="00DF43D8"/>
    <w:rsid w:val="00DF4524"/>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DF7B3E"/>
    <w:rsid w:val="00E00755"/>
    <w:rsid w:val="00E007F3"/>
    <w:rsid w:val="00E008ED"/>
    <w:rsid w:val="00E0106D"/>
    <w:rsid w:val="00E011F0"/>
    <w:rsid w:val="00E01319"/>
    <w:rsid w:val="00E01387"/>
    <w:rsid w:val="00E01660"/>
    <w:rsid w:val="00E01C38"/>
    <w:rsid w:val="00E02094"/>
    <w:rsid w:val="00E020F6"/>
    <w:rsid w:val="00E021B5"/>
    <w:rsid w:val="00E022A4"/>
    <w:rsid w:val="00E026CD"/>
    <w:rsid w:val="00E02C03"/>
    <w:rsid w:val="00E02E2C"/>
    <w:rsid w:val="00E03046"/>
    <w:rsid w:val="00E034B8"/>
    <w:rsid w:val="00E0386C"/>
    <w:rsid w:val="00E03BEB"/>
    <w:rsid w:val="00E03C94"/>
    <w:rsid w:val="00E03CF5"/>
    <w:rsid w:val="00E03D4A"/>
    <w:rsid w:val="00E03D72"/>
    <w:rsid w:val="00E043B8"/>
    <w:rsid w:val="00E048DE"/>
    <w:rsid w:val="00E04CF7"/>
    <w:rsid w:val="00E05092"/>
    <w:rsid w:val="00E0515D"/>
    <w:rsid w:val="00E05200"/>
    <w:rsid w:val="00E0556E"/>
    <w:rsid w:val="00E05751"/>
    <w:rsid w:val="00E05CF4"/>
    <w:rsid w:val="00E05FE1"/>
    <w:rsid w:val="00E064DB"/>
    <w:rsid w:val="00E06851"/>
    <w:rsid w:val="00E06E17"/>
    <w:rsid w:val="00E07930"/>
    <w:rsid w:val="00E07A26"/>
    <w:rsid w:val="00E07EA4"/>
    <w:rsid w:val="00E104D7"/>
    <w:rsid w:val="00E10B91"/>
    <w:rsid w:val="00E10CCC"/>
    <w:rsid w:val="00E1142A"/>
    <w:rsid w:val="00E115CC"/>
    <w:rsid w:val="00E11625"/>
    <w:rsid w:val="00E118B7"/>
    <w:rsid w:val="00E11E4A"/>
    <w:rsid w:val="00E11F20"/>
    <w:rsid w:val="00E122C6"/>
    <w:rsid w:val="00E123C9"/>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60E"/>
    <w:rsid w:val="00E16817"/>
    <w:rsid w:val="00E16899"/>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DE"/>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6F8B"/>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4E5"/>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108"/>
    <w:rsid w:val="00E41275"/>
    <w:rsid w:val="00E412AE"/>
    <w:rsid w:val="00E41791"/>
    <w:rsid w:val="00E41A93"/>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35E"/>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C01"/>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575"/>
    <w:rsid w:val="00E5670A"/>
    <w:rsid w:val="00E5702D"/>
    <w:rsid w:val="00E57584"/>
    <w:rsid w:val="00E57EEB"/>
    <w:rsid w:val="00E60201"/>
    <w:rsid w:val="00E605AF"/>
    <w:rsid w:val="00E609F8"/>
    <w:rsid w:val="00E60AD4"/>
    <w:rsid w:val="00E60D2C"/>
    <w:rsid w:val="00E60D75"/>
    <w:rsid w:val="00E60E5F"/>
    <w:rsid w:val="00E611B2"/>
    <w:rsid w:val="00E612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787"/>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1FA"/>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3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125"/>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03"/>
    <w:rsid w:val="00EA4941"/>
    <w:rsid w:val="00EA4945"/>
    <w:rsid w:val="00EA5280"/>
    <w:rsid w:val="00EA52E6"/>
    <w:rsid w:val="00EA566F"/>
    <w:rsid w:val="00EA569D"/>
    <w:rsid w:val="00EA5716"/>
    <w:rsid w:val="00EA57AC"/>
    <w:rsid w:val="00EA5A77"/>
    <w:rsid w:val="00EA6404"/>
    <w:rsid w:val="00EA6874"/>
    <w:rsid w:val="00EA6A84"/>
    <w:rsid w:val="00EA6ED0"/>
    <w:rsid w:val="00EA6F2A"/>
    <w:rsid w:val="00EA7A85"/>
    <w:rsid w:val="00EA7EB6"/>
    <w:rsid w:val="00EA7EC4"/>
    <w:rsid w:val="00EB0214"/>
    <w:rsid w:val="00EB02DC"/>
    <w:rsid w:val="00EB032C"/>
    <w:rsid w:val="00EB0AA5"/>
    <w:rsid w:val="00EB0F55"/>
    <w:rsid w:val="00EB1676"/>
    <w:rsid w:val="00EB180D"/>
    <w:rsid w:val="00EB1891"/>
    <w:rsid w:val="00EB19B3"/>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C45"/>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670"/>
    <w:rsid w:val="00EC2737"/>
    <w:rsid w:val="00EC2871"/>
    <w:rsid w:val="00EC2A59"/>
    <w:rsid w:val="00EC2DA1"/>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1A"/>
    <w:rsid w:val="00EC58DC"/>
    <w:rsid w:val="00EC5B44"/>
    <w:rsid w:val="00EC5E4A"/>
    <w:rsid w:val="00EC6DFA"/>
    <w:rsid w:val="00EC7119"/>
    <w:rsid w:val="00EC722D"/>
    <w:rsid w:val="00EC7E5D"/>
    <w:rsid w:val="00EC7ED9"/>
    <w:rsid w:val="00EC7EE3"/>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9A5"/>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0E6"/>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AE0"/>
    <w:rsid w:val="00EE1D26"/>
    <w:rsid w:val="00EE1F4F"/>
    <w:rsid w:val="00EE21AD"/>
    <w:rsid w:val="00EE22BF"/>
    <w:rsid w:val="00EE23E9"/>
    <w:rsid w:val="00EE2A20"/>
    <w:rsid w:val="00EE3623"/>
    <w:rsid w:val="00EE38B7"/>
    <w:rsid w:val="00EE3B58"/>
    <w:rsid w:val="00EE3D5A"/>
    <w:rsid w:val="00EE40CD"/>
    <w:rsid w:val="00EE4275"/>
    <w:rsid w:val="00EE4454"/>
    <w:rsid w:val="00EE44CF"/>
    <w:rsid w:val="00EE4658"/>
    <w:rsid w:val="00EE4AC4"/>
    <w:rsid w:val="00EE53F0"/>
    <w:rsid w:val="00EE5526"/>
    <w:rsid w:val="00EE5C7E"/>
    <w:rsid w:val="00EE5D13"/>
    <w:rsid w:val="00EE5F18"/>
    <w:rsid w:val="00EE64DE"/>
    <w:rsid w:val="00EE669D"/>
    <w:rsid w:val="00EE66A9"/>
    <w:rsid w:val="00EE682A"/>
    <w:rsid w:val="00EE6ACD"/>
    <w:rsid w:val="00EE6E14"/>
    <w:rsid w:val="00EE75CE"/>
    <w:rsid w:val="00EE78A0"/>
    <w:rsid w:val="00EE7F6D"/>
    <w:rsid w:val="00EF0102"/>
    <w:rsid w:val="00EF017D"/>
    <w:rsid w:val="00EF072B"/>
    <w:rsid w:val="00EF08B4"/>
    <w:rsid w:val="00EF0B41"/>
    <w:rsid w:val="00EF0CD3"/>
    <w:rsid w:val="00EF0D41"/>
    <w:rsid w:val="00EF0EF9"/>
    <w:rsid w:val="00EF1119"/>
    <w:rsid w:val="00EF1171"/>
    <w:rsid w:val="00EF17CF"/>
    <w:rsid w:val="00EF1D2E"/>
    <w:rsid w:val="00EF1D40"/>
    <w:rsid w:val="00EF1DC3"/>
    <w:rsid w:val="00EF22A2"/>
    <w:rsid w:val="00EF22D9"/>
    <w:rsid w:val="00EF2FD9"/>
    <w:rsid w:val="00EF38CF"/>
    <w:rsid w:val="00EF3C29"/>
    <w:rsid w:val="00EF3CB4"/>
    <w:rsid w:val="00EF451B"/>
    <w:rsid w:val="00EF480B"/>
    <w:rsid w:val="00EF4854"/>
    <w:rsid w:val="00EF4A8C"/>
    <w:rsid w:val="00EF4D8F"/>
    <w:rsid w:val="00EF4E60"/>
    <w:rsid w:val="00EF4EB4"/>
    <w:rsid w:val="00EF53B9"/>
    <w:rsid w:val="00EF5507"/>
    <w:rsid w:val="00EF64B3"/>
    <w:rsid w:val="00EF654A"/>
    <w:rsid w:val="00EF65F7"/>
    <w:rsid w:val="00EF6600"/>
    <w:rsid w:val="00EF6959"/>
    <w:rsid w:val="00EF6FB7"/>
    <w:rsid w:val="00EF701B"/>
    <w:rsid w:val="00EF70D6"/>
    <w:rsid w:val="00EF73CD"/>
    <w:rsid w:val="00EF76E6"/>
    <w:rsid w:val="00EF7A1D"/>
    <w:rsid w:val="00EF7C97"/>
    <w:rsid w:val="00F002AC"/>
    <w:rsid w:val="00F0030B"/>
    <w:rsid w:val="00F00325"/>
    <w:rsid w:val="00F00C3D"/>
    <w:rsid w:val="00F00CBE"/>
    <w:rsid w:val="00F00F72"/>
    <w:rsid w:val="00F01036"/>
    <w:rsid w:val="00F01080"/>
    <w:rsid w:val="00F01124"/>
    <w:rsid w:val="00F0138E"/>
    <w:rsid w:val="00F0140B"/>
    <w:rsid w:val="00F01864"/>
    <w:rsid w:val="00F01A24"/>
    <w:rsid w:val="00F01CB6"/>
    <w:rsid w:val="00F01D60"/>
    <w:rsid w:val="00F01F56"/>
    <w:rsid w:val="00F020D5"/>
    <w:rsid w:val="00F02657"/>
    <w:rsid w:val="00F027C0"/>
    <w:rsid w:val="00F02A8B"/>
    <w:rsid w:val="00F02B8C"/>
    <w:rsid w:val="00F03408"/>
    <w:rsid w:val="00F03672"/>
    <w:rsid w:val="00F03ADA"/>
    <w:rsid w:val="00F04344"/>
    <w:rsid w:val="00F043B7"/>
    <w:rsid w:val="00F049C5"/>
    <w:rsid w:val="00F049EE"/>
    <w:rsid w:val="00F04BE9"/>
    <w:rsid w:val="00F04CC2"/>
    <w:rsid w:val="00F04D0C"/>
    <w:rsid w:val="00F04F36"/>
    <w:rsid w:val="00F054ED"/>
    <w:rsid w:val="00F055D2"/>
    <w:rsid w:val="00F058AE"/>
    <w:rsid w:val="00F05A04"/>
    <w:rsid w:val="00F0617F"/>
    <w:rsid w:val="00F064AA"/>
    <w:rsid w:val="00F06747"/>
    <w:rsid w:val="00F06EE8"/>
    <w:rsid w:val="00F073FA"/>
    <w:rsid w:val="00F0762C"/>
    <w:rsid w:val="00F07EED"/>
    <w:rsid w:val="00F10070"/>
    <w:rsid w:val="00F102A5"/>
    <w:rsid w:val="00F10851"/>
    <w:rsid w:val="00F10EBF"/>
    <w:rsid w:val="00F10FE8"/>
    <w:rsid w:val="00F11254"/>
    <w:rsid w:val="00F117B6"/>
    <w:rsid w:val="00F1193F"/>
    <w:rsid w:val="00F11BB0"/>
    <w:rsid w:val="00F11BD5"/>
    <w:rsid w:val="00F1233C"/>
    <w:rsid w:val="00F126A1"/>
    <w:rsid w:val="00F12884"/>
    <w:rsid w:val="00F12ACC"/>
    <w:rsid w:val="00F12AF3"/>
    <w:rsid w:val="00F12DB6"/>
    <w:rsid w:val="00F130CC"/>
    <w:rsid w:val="00F1343D"/>
    <w:rsid w:val="00F1381C"/>
    <w:rsid w:val="00F1398B"/>
    <w:rsid w:val="00F13B6A"/>
    <w:rsid w:val="00F13CF1"/>
    <w:rsid w:val="00F1414E"/>
    <w:rsid w:val="00F1415F"/>
    <w:rsid w:val="00F14316"/>
    <w:rsid w:val="00F143B2"/>
    <w:rsid w:val="00F14564"/>
    <w:rsid w:val="00F148C0"/>
    <w:rsid w:val="00F14A32"/>
    <w:rsid w:val="00F14D01"/>
    <w:rsid w:val="00F14D99"/>
    <w:rsid w:val="00F14E6E"/>
    <w:rsid w:val="00F15251"/>
    <w:rsid w:val="00F155CB"/>
    <w:rsid w:val="00F156C9"/>
    <w:rsid w:val="00F1594C"/>
    <w:rsid w:val="00F15AD0"/>
    <w:rsid w:val="00F1669F"/>
    <w:rsid w:val="00F168F8"/>
    <w:rsid w:val="00F16907"/>
    <w:rsid w:val="00F169B6"/>
    <w:rsid w:val="00F16BB3"/>
    <w:rsid w:val="00F16ED2"/>
    <w:rsid w:val="00F171CD"/>
    <w:rsid w:val="00F17344"/>
    <w:rsid w:val="00F17925"/>
    <w:rsid w:val="00F17EF4"/>
    <w:rsid w:val="00F20037"/>
    <w:rsid w:val="00F20143"/>
    <w:rsid w:val="00F203CC"/>
    <w:rsid w:val="00F208E0"/>
    <w:rsid w:val="00F20A0B"/>
    <w:rsid w:val="00F21499"/>
    <w:rsid w:val="00F216A3"/>
    <w:rsid w:val="00F217C4"/>
    <w:rsid w:val="00F21E65"/>
    <w:rsid w:val="00F220A5"/>
    <w:rsid w:val="00F22333"/>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2B9"/>
    <w:rsid w:val="00F25455"/>
    <w:rsid w:val="00F256E8"/>
    <w:rsid w:val="00F25859"/>
    <w:rsid w:val="00F25A8A"/>
    <w:rsid w:val="00F25E39"/>
    <w:rsid w:val="00F26057"/>
    <w:rsid w:val="00F2638A"/>
    <w:rsid w:val="00F26517"/>
    <w:rsid w:val="00F26647"/>
    <w:rsid w:val="00F26CD7"/>
    <w:rsid w:val="00F26DBE"/>
    <w:rsid w:val="00F2708E"/>
    <w:rsid w:val="00F27090"/>
    <w:rsid w:val="00F275BF"/>
    <w:rsid w:val="00F301B0"/>
    <w:rsid w:val="00F3049F"/>
    <w:rsid w:val="00F30BF4"/>
    <w:rsid w:val="00F30E9D"/>
    <w:rsid w:val="00F30F0E"/>
    <w:rsid w:val="00F31542"/>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57"/>
    <w:rsid w:val="00F35C9D"/>
    <w:rsid w:val="00F35CD3"/>
    <w:rsid w:val="00F35DF1"/>
    <w:rsid w:val="00F35DF3"/>
    <w:rsid w:val="00F35ECC"/>
    <w:rsid w:val="00F362C0"/>
    <w:rsid w:val="00F366B3"/>
    <w:rsid w:val="00F366BE"/>
    <w:rsid w:val="00F37995"/>
    <w:rsid w:val="00F37EED"/>
    <w:rsid w:val="00F37F2C"/>
    <w:rsid w:val="00F4003D"/>
    <w:rsid w:val="00F400A2"/>
    <w:rsid w:val="00F402FF"/>
    <w:rsid w:val="00F40373"/>
    <w:rsid w:val="00F4038D"/>
    <w:rsid w:val="00F4048B"/>
    <w:rsid w:val="00F40587"/>
    <w:rsid w:val="00F4066E"/>
    <w:rsid w:val="00F40A96"/>
    <w:rsid w:val="00F40D2F"/>
    <w:rsid w:val="00F411DF"/>
    <w:rsid w:val="00F41755"/>
    <w:rsid w:val="00F417D0"/>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5FB4"/>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753"/>
    <w:rsid w:val="00F54C5C"/>
    <w:rsid w:val="00F54C5F"/>
    <w:rsid w:val="00F54E6F"/>
    <w:rsid w:val="00F54FF8"/>
    <w:rsid w:val="00F55010"/>
    <w:rsid w:val="00F55389"/>
    <w:rsid w:val="00F55C1E"/>
    <w:rsid w:val="00F55CF9"/>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B27"/>
    <w:rsid w:val="00F66E8D"/>
    <w:rsid w:val="00F6713B"/>
    <w:rsid w:val="00F674DF"/>
    <w:rsid w:val="00F675B9"/>
    <w:rsid w:val="00F679E1"/>
    <w:rsid w:val="00F67D2E"/>
    <w:rsid w:val="00F67FCB"/>
    <w:rsid w:val="00F704AE"/>
    <w:rsid w:val="00F7063F"/>
    <w:rsid w:val="00F70908"/>
    <w:rsid w:val="00F709A3"/>
    <w:rsid w:val="00F70B37"/>
    <w:rsid w:val="00F71123"/>
    <w:rsid w:val="00F71199"/>
    <w:rsid w:val="00F71651"/>
    <w:rsid w:val="00F71880"/>
    <w:rsid w:val="00F71D28"/>
    <w:rsid w:val="00F71E61"/>
    <w:rsid w:val="00F720C1"/>
    <w:rsid w:val="00F723A8"/>
    <w:rsid w:val="00F72A43"/>
    <w:rsid w:val="00F72BEE"/>
    <w:rsid w:val="00F72C4A"/>
    <w:rsid w:val="00F73027"/>
    <w:rsid w:val="00F73170"/>
    <w:rsid w:val="00F733AB"/>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2CF"/>
    <w:rsid w:val="00F7631C"/>
    <w:rsid w:val="00F768E2"/>
    <w:rsid w:val="00F76FC9"/>
    <w:rsid w:val="00F771D2"/>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3C01"/>
    <w:rsid w:val="00F8400B"/>
    <w:rsid w:val="00F846CA"/>
    <w:rsid w:val="00F84850"/>
    <w:rsid w:val="00F848F8"/>
    <w:rsid w:val="00F849B1"/>
    <w:rsid w:val="00F84B55"/>
    <w:rsid w:val="00F854C3"/>
    <w:rsid w:val="00F854E2"/>
    <w:rsid w:val="00F857FE"/>
    <w:rsid w:val="00F858BB"/>
    <w:rsid w:val="00F85A65"/>
    <w:rsid w:val="00F85EAB"/>
    <w:rsid w:val="00F86209"/>
    <w:rsid w:val="00F862CC"/>
    <w:rsid w:val="00F867C1"/>
    <w:rsid w:val="00F869A4"/>
    <w:rsid w:val="00F86B80"/>
    <w:rsid w:val="00F86C1F"/>
    <w:rsid w:val="00F86F38"/>
    <w:rsid w:val="00F870B8"/>
    <w:rsid w:val="00F871F2"/>
    <w:rsid w:val="00F8720C"/>
    <w:rsid w:val="00F87409"/>
    <w:rsid w:val="00F8777D"/>
    <w:rsid w:val="00F87BBB"/>
    <w:rsid w:val="00F87E32"/>
    <w:rsid w:val="00F903A2"/>
    <w:rsid w:val="00F90AA4"/>
    <w:rsid w:val="00F90B6D"/>
    <w:rsid w:val="00F911DB"/>
    <w:rsid w:val="00F911DF"/>
    <w:rsid w:val="00F91309"/>
    <w:rsid w:val="00F91571"/>
    <w:rsid w:val="00F9157A"/>
    <w:rsid w:val="00F91693"/>
    <w:rsid w:val="00F91A7D"/>
    <w:rsid w:val="00F91EE9"/>
    <w:rsid w:val="00F91EFF"/>
    <w:rsid w:val="00F92257"/>
    <w:rsid w:val="00F9229D"/>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46E"/>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0E"/>
    <w:rsid w:val="00FA6FAB"/>
    <w:rsid w:val="00FB0949"/>
    <w:rsid w:val="00FB0B36"/>
    <w:rsid w:val="00FB0F60"/>
    <w:rsid w:val="00FB0FB7"/>
    <w:rsid w:val="00FB1231"/>
    <w:rsid w:val="00FB14AB"/>
    <w:rsid w:val="00FB15AD"/>
    <w:rsid w:val="00FB1C9F"/>
    <w:rsid w:val="00FB1D03"/>
    <w:rsid w:val="00FB1D3C"/>
    <w:rsid w:val="00FB2213"/>
    <w:rsid w:val="00FB2217"/>
    <w:rsid w:val="00FB23E5"/>
    <w:rsid w:val="00FB2871"/>
    <w:rsid w:val="00FB2D49"/>
    <w:rsid w:val="00FB3159"/>
    <w:rsid w:val="00FB325E"/>
    <w:rsid w:val="00FB349A"/>
    <w:rsid w:val="00FB361D"/>
    <w:rsid w:val="00FB3626"/>
    <w:rsid w:val="00FB39DC"/>
    <w:rsid w:val="00FB4071"/>
    <w:rsid w:val="00FB419C"/>
    <w:rsid w:val="00FB4210"/>
    <w:rsid w:val="00FB43A7"/>
    <w:rsid w:val="00FB4442"/>
    <w:rsid w:val="00FB4A0F"/>
    <w:rsid w:val="00FB52CE"/>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CB2"/>
    <w:rsid w:val="00FC1CF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7EB"/>
    <w:rsid w:val="00FD0CA6"/>
    <w:rsid w:val="00FD0CED"/>
    <w:rsid w:val="00FD0D24"/>
    <w:rsid w:val="00FD10A7"/>
    <w:rsid w:val="00FD1442"/>
    <w:rsid w:val="00FD1457"/>
    <w:rsid w:val="00FD151A"/>
    <w:rsid w:val="00FD1DE8"/>
    <w:rsid w:val="00FD1F5D"/>
    <w:rsid w:val="00FD21B1"/>
    <w:rsid w:val="00FD2545"/>
    <w:rsid w:val="00FD27D2"/>
    <w:rsid w:val="00FD2D3F"/>
    <w:rsid w:val="00FD2E52"/>
    <w:rsid w:val="00FD2EEB"/>
    <w:rsid w:val="00FD2F82"/>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82F"/>
    <w:rsid w:val="00FD59AF"/>
    <w:rsid w:val="00FD5ABA"/>
    <w:rsid w:val="00FD5C38"/>
    <w:rsid w:val="00FD5E51"/>
    <w:rsid w:val="00FD6202"/>
    <w:rsid w:val="00FD63FD"/>
    <w:rsid w:val="00FD669E"/>
    <w:rsid w:val="00FD6973"/>
    <w:rsid w:val="00FD729F"/>
    <w:rsid w:val="00FD7404"/>
    <w:rsid w:val="00FD76B8"/>
    <w:rsid w:val="00FD773F"/>
    <w:rsid w:val="00FD79AF"/>
    <w:rsid w:val="00FD7CD0"/>
    <w:rsid w:val="00FE00D4"/>
    <w:rsid w:val="00FE04FE"/>
    <w:rsid w:val="00FE0875"/>
    <w:rsid w:val="00FE0890"/>
    <w:rsid w:val="00FE0893"/>
    <w:rsid w:val="00FE09BF"/>
    <w:rsid w:val="00FE0C5C"/>
    <w:rsid w:val="00FE14D4"/>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C12"/>
    <w:rsid w:val="00FF0EB9"/>
    <w:rsid w:val="00FF17AC"/>
    <w:rsid w:val="00FF1ACD"/>
    <w:rsid w:val="00FF1BEC"/>
    <w:rsid w:val="00FF1E62"/>
    <w:rsid w:val="00FF1F64"/>
    <w:rsid w:val="00FF1FE9"/>
    <w:rsid w:val="00FF209F"/>
    <w:rsid w:val="00FF2165"/>
    <w:rsid w:val="00FF267E"/>
    <w:rsid w:val="00FF2A7A"/>
    <w:rsid w:val="00FF2C11"/>
    <w:rsid w:val="00FF34BC"/>
    <w:rsid w:val="00FF3640"/>
    <w:rsid w:val="00FF36E2"/>
    <w:rsid w:val="00FF3A8B"/>
    <w:rsid w:val="00FF3B33"/>
    <w:rsid w:val="00FF3BCC"/>
    <w:rsid w:val="00FF3DB8"/>
    <w:rsid w:val="00FF3FBD"/>
    <w:rsid w:val="00FF43AD"/>
    <w:rsid w:val="00FF47BF"/>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 w:val="75AF54F3"/>
    <w:rsid w:val="77FBC76F"/>
    <w:rsid w:val="78DC0F63"/>
    <w:rsid w:val="7DF35CBF"/>
    <w:rsid w:val="7F6B9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D53B9EE"/>
  <w15:docId w15:val="{E8A88D53-2A9F-4E9F-93E6-B7F6EF3FA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A1F"/>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0"/>
      <w:szCs w:val="20"/>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432"/>
      </w:tabs>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432"/>
      </w:tabs>
      <w:spacing w:before="120"/>
      <w:outlineLvl w:val="6"/>
    </w:pPr>
    <w:rPr>
      <w:rFonts w:ascii="Arial" w:hAnsi="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Chars="400" w:left="100" w:hangingChars="200" w:hanging="200"/>
      <w:contextualSpacing/>
    </w:p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iPriority w:val="99"/>
    <w:unhideWhenUsed/>
    <w:qFormat/>
    <w:pPr>
      <w:jc w:val="left"/>
    </w:pPr>
  </w:style>
  <w:style w:type="paragraph" w:styleId="BodyText">
    <w:name w:val="Body Text"/>
    <w:basedOn w:val="Normal"/>
    <w:link w:val="BodyTextChar"/>
    <w:unhideWhenUsed/>
    <w:qFormat/>
    <w:pPr>
      <w:spacing w:line="240" w:lineRule="auto"/>
      <w:textAlignment w:val="auto"/>
    </w:pPr>
    <w:rPr>
      <w:rFonts w:ascii="Arial" w:hAnsi="Arial"/>
      <w:sz w:val="20"/>
    </w:rPr>
  </w:style>
  <w:style w:type="paragraph" w:styleId="List2">
    <w:name w:val="List 2"/>
    <w:basedOn w:val="Normal"/>
    <w:uiPriority w:val="99"/>
    <w:semiHidden/>
    <w:unhideWhenUsed/>
    <w:qFormat/>
    <w:pPr>
      <w:ind w:leftChars="200" w:left="100" w:hangingChars="200" w:hanging="200"/>
      <w:contextualSpacing/>
    </w:pPr>
  </w:style>
  <w:style w:type="paragraph" w:styleId="BalloonText">
    <w:name w:val="Balloon Text"/>
    <w:basedOn w:val="Normal"/>
    <w:link w:val="BalloonTextChar"/>
    <w:uiPriority w:val="99"/>
    <w:semiHidden/>
    <w:unhideWhenUsed/>
    <w:qFormat/>
    <w:pPr>
      <w:spacing w:after="0" w:line="240" w:lineRule="auto"/>
    </w:pPr>
    <w:rPr>
      <w:rFonts w:ascii="Lucida Grande" w:hAnsi="Lucida Grande"/>
      <w:sz w:val="18"/>
      <w:szCs w:val="18"/>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uiPriority w:val="99"/>
    <w:semiHidden/>
    <w:unhideWhenUsed/>
    <w:pPr>
      <w:ind w:left="200" w:hangingChars="200" w:hanging="20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unhideWhenUsed/>
    <w:qFormat/>
    <w:rPr>
      <w:sz w:val="21"/>
      <w:szCs w:val="21"/>
    </w:rPr>
  </w:style>
  <w:style w:type="character" w:customStyle="1" w:styleId="Heading1Char">
    <w:name w:val="Heading 1 Char"/>
    <w:link w:val="Heading1"/>
    <w:rPr>
      <w:rFonts w:ascii="Arial" w:hAnsi="Arial"/>
      <w:sz w:val="36"/>
      <w:szCs w:val="36"/>
      <w:lang w:val="en-GB"/>
    </w:rPr>
  </w:style>
  <w:style w:type="character" w:customStyle="1" w:styleId="Heading2Char">
    <w:name w:val="Heading 2 Char"/>
    <w:link w:val="Heading2"/>
    <w:qFormat/>
    <w:rPr>
      <w:rFonts w:ascii="Arial" w:hAnsi="Arial"/>
      <w:sz w:val="32"/>
      <w:szCs w:val="32"/>
      <w:lang w:val="en-GB" w:eastAsia="zh-CN"/>
    </w:rPr>
  </w:style>
  <w:style w:type="character" w:customStyle="1" w:styleId="Heading3Char">
    <w:name w:val="Heading 3 Char"/>
    <w:link w:val="Heading3"/>
    <w:rPr>
      <w:rFonts w:ascii="Arial" w:hAnsi="Arial"/>
      <w:sz w:val="28"/>
      <w:szCs w:val="28"/>
      <w:lang w:val="en-GB" w:eastAsia="zh-CN"/>
    </w:rPr>
  </w:style>
  <w:style w:type="character" w:customStyle="1" w:styleId="Heading4Char">
    <w:name w:val="Heading 4 Char"/>
    <w:link w:val="Heading4"/>
    <w:qFormat/>
    <w:rPr>
      <w:rFonts w:ascii="Arial" w:hAnsi="Arial"/>
      <w:lang w:val="en-GB" w:eastAsia="zh-CN"/>
    </w:rPr>
  </w:style>
  <w:style w:type="character" w:customStyle="1" w:styleId="Heading5Char">
    <w:name w:val="Heading 5 Char"/>
    <w:link w:val="Heading5"/>
    <w:rPr>
      <w:rFonts w:ascii="Arial" w:hAnsi="Arial"/>
      <w:sz w:val="22"/>
      <w:szCs w:val="22"/>
      <w:lang w:val="en-GB" w:eastAsia="zh-CN"/>
    </w:rPr>
  </w:style>
  <w:style w:type="character" w:customStyle="1" w:styleId="Heading6Char">
    <w:name w:val="Heading 6 Char"/>
    <w:link w:val="Heading6"/>
    <w:qFormat/>
    <w:rPr>
      <w:rFonts w:ascii="Arial" w:hAnsi="Arial"/>
      <w:sz w:val="22"/>
      <w:lang w:val="en-GB" w:eastAsia="zh-CN"/>
    </w:rPr>
  </w:style>
  <w:style w:type="character" w:customStyle="1" w:styleId="Heading7Char">
    <w:name w:val="Heading 7 Char"/>
    <w:link w:val="Heading7"/>
    <w:rPr>
      <w:rFonts w:ascii="Arial" w:hAnsi="Arial"/>
      <w:sz w:val="22"/>
      <w:lang w:val="en-GB" w:eastAsia="zh-CN"/>
    </w:rPr>
  </w:style>
  <w:style w:type="character" w:customStyle="1" w:styleId="Heading8Char">
    <w:name w:val="Heading 8 Char"/>
    <w:link w:val="Heading8"/>
    <w:qFormat/>
    <w:rPr>
      <w:rFonts w:ascii="Arial" w:hAnsi="Arial"/>
      <w:sz w:val="22"/>
      <w:lang w:val="en-GB" w:eastAsia="zh-CN"/>
    </w:rPr>
  </w:style>
  <w:style w:type="character" w:customStyle="1" w:styleId="Heading9Char">
    <w:name w:val="Heading 9 Char"/>
    <w:link w:val="Heading9"/>
    <w:qFormat/>
    <w:rPr>
      <w:rFonts w:ascii="Arial" w:hAnsi="Arial"/>
      <w:sz w:val="22"/>
      <w:lang w:val="en-GB" w:eastAsia="zh-CN"/>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FooterChar">
    <w:name w:val="Footer Char"/>
    <w:link w:val="Footer"/>
    <w:qFormat/>
    <w:rPr>
      <w:rFonts w:ascii="Arial" w:eastAsia="宋体" w:hAnsi="Arial" w:cs="Arial"/>
      <w:b/>
      <w:bCs/>
      <w:i/>
      <w:iCs/>
      <w:kern w:val="0"/>
      <w:sz w:val="18"/>
      <w:szCs w:val="18"/>
    </w:rPr>
  </w:style>
  <w:style w:type="character" w:customStyle="1" w:styleId="3GPPHeaderChar">
    <w:name w:val="3GPP_Header Char"/>
    <w:link w:val="3GPPHeader"/>
    <w:rPr>
      <w:rFonts w:ascii="Times New Roman" w:eastAsia="宋体" w:hAnsi="Times New Roman" w:cs="Times New Roman"/>
      <w:b/>
      <w:kern w:val="0"/>
      <w:szCs w:val="20"/>
      <w:lang w:val="en-GB"/>
    </w:rPr>
  </w:style>
  <w:style w:type="character" w:customStyle="1" w:styleId="HeaderChar">
    <w:name w:val="Header Char"/>
    <w:link w:val="Header"/>
    <w:qFormat/>
    <w:rPr>
      <w:rFonts w:ascii="Times New Roman" w:eastAsia="宋体" w:hAnsi="Times New Roman" w:cs="Times New Roman"/>
      <w:kern w:val="0"/>
      <w:sz w:val="18"/>
      <w:szCs w:val="18"/>
      <w:lang w:val="en-GB"/>
    </w:rPr>
  </w:style>
  <w:style w:type="character" w:customStyle="1" w:styleId="BalloonTextChar">
    <w:name w:val="Balloon Text Char"/>
    <w:link w:val="BalloonText"/>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pPr>
      <w:ind w:firstLineChars="200" w:firstLine="420"/>
    </w:pPr>
  </w:style>
  <w:style w:type="character" w:customStyle="1" w:styleId="DocumentMapChar">
    <w:name w:val="Document Map Char"/>
    <w:link w:val="DocumentMap"/>
    <w:uiPriority w:val="99"/>
    <w:semiHidden/>
    <w:rPr>
      <w:rFonts w:ascii="宋体" w:eastAsia="宋体" w:hAnsi="Times New Roman" w:cs="Times New Roman"/>
      <w:kern w:val="0"/>
      <w:sz w:val="18"/>
      <w:szCs w:val="18"/>
      <w:lang w:val="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lang w:val="en-GB" w:eastAsia="en-GB"/>
    </w:rPr>
  </w:style>
  <w:style w:type="paragraph" w:customStyle="1" w:styleId="2-21">
    <w:name w:val="中等深浅列表 2 - 强调文字颜色 21"/>
    <w:hidden/>
    <w:uiPriority w:val="99"/>
    <w:semiHidden/>
    <w:rPr>
      <w:rFonts w:ascii="Times New Roman" w:hAnsi="Times New Roman"/>
      <w:sz w:val="22"/>
      <w:lang w:val="en-GB"/>
    </w:rPr>
  </w:style>
  <w:style w:type="character" w:customStyle="1" w:styleId="CommentTextChar">
    <w:name w:val="Comment Text Char"/>
    <w:link w:val="CommentText"/>
    <w:uiPriority w:val="99"/>
    <w:qFormat/>
    <w:rPr>
      <w:rFonts w:ascii="Times New Roman" w:hAnsi="Times New Roman"/>
      <w:sz w:val="22"/>
      <w:lang w:val="en-GB"/>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table" w:customStyle="1" w:styleId="1">
    <w:name w:val="列出段落1"/>
    <w:basedOn w:val="TableNormal"/>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List"/>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List3"/>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BodyTextChar">
    <w:name w:val="Body Text Char"/>
    <w:link w:val="BodyText"/>
    <w:qFormat/>
    <w:rPr>
      <w:rFonts w:ascii="Arial" w:hAnsi="Arial"/>
      <w:lang w:val="en-GB" w:eastAsia="zh-CN"/>
    </w:rPr>
  </w:style>
  <w:style w:type="paragraph" w:customStyle="1" w:styleId="Observation">
    <w:name w:val="Observation"/>
    <w:basedOn w:val="Proposal"/>
    <w:qFormat/>
    <w:pPr>
      <w:numPr>
        <w:numId w:val="3"/>
      </w:numPr>
    </w:pPr>
    <w:rPr>
      <w:rFonts w:eastAsia="宋体"/>
    </w:rPr>
  </w:style>
  <w:style w:type="paragraph" w:customStyle="1" w:styleId="StyleNumberedLatinBoldBefore0cmHanging063cm">
    <w:name w:val="Style Numbered (Latin) Bold Before:  0 cm Hanging:  063 cm"/>
    <w:next w:val="List"/>
    <w:pPr>
      <w:numPr>
        <w:numId w:val="4"/>
      </w:numPr>
    </w:pPr>
    <w:rPr>
      <w:rFonts w:ascii="Times New Roman" w:eastAsia="MS Mincho" w:hAnsi="Times New Roman"/>
      <w:lang w:val="en-GB" w:eastAsia="en-US"/>
    </w:rPr>
  </w:style>
  <w:style w:type="paragraph" w:styleId="ListParagraph">
    <w:name w:val="List Paragraph"/>
    <w:basedOn w:val="Normal"/>
    <w:link w:val="ListParagraphChar"/>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Pr>
      <w:rFonts w:ascii="Calibri" w:hAnsi="Calibri"/>
      <w:sz w:val="22"/>
      <w:szCs w:val="22"/>
    </w:rPr>
  </w:style>
  <w:style w:type="paragraph" w:customStyle="1" w:styleId="MTDisplayEquation">
    <w:name w:val="MTDisplayEquation"/>
    <w:basedOn w:val="Normal"/>
    <w:next w:val="Normal"/>
    <w:link w:val="MTDisplayEquation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qFormat/>
    <w:rPr>
      <w:rFonts w:ascii="Times New Roman" w:hAnsi="Times New Roman"/>
      <w:sz w:val="22"/>
      <w:lang w:val="en-GB"/>
    </w:rPr>
  </w:style>
  <w:style w:type="paragraph" w:customStyle="1" w:styleId="B4">
    <w:name w:val="B4"/>
    <w:basedOn w:val="Normal"/>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Normal"/>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Normal"/>
    <w:next w:val="Doc-text2"/>
    <w:uiPriority w:val="99"/>
    <w:qFormat/>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ListParagraphChar">
    <w:name w:val="List Paragraph Char"/>
    <w:link w:val="ListParagraph"/>
    <w:uiPriority w:val="34"/>
    <w:qFormat/>
    <w:rPr>
      <w:rFonts w:ascii="Times New Roman" w:eastAsia="MS Gothic" w:hAnsi="Times New Roman"/>
      <w:sz w:val="24"/>
      <w:szCs w:val="24"/>
      <w:lang w:val="en-GB" w:eastAsia="en-US"/>
    </w:rPr>
  </w:style>
  <w:style w:type="paragraph" w:customStyle="1" w:styleId="EditorsNote">
    <w:name w:val="Editor's Note"/>
    <w:basedOn w:val="Heading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Normal"/>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character" w:customStyle="1" w:styleId="B1Char1">
    <w:name w:val="B1 Char1"/>
    <w:qFormat/>
    <w:rPr>
      <w:rFonts w:eastAsia="Times New Roman"/>
    </w:rPr>
  </w:style>
  <w:style w:type="character" w:customStyle="1" w:styleId="B3Char2">
    <w:name w:val="B3 Char2"/>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2Car">
    <w:name w:val="B2 Car"/>
    <w:basedOn w:val="DefaultParagraphFont"/>
    <w:qFormat/>
  </w:style>
  <w:style w:type="paragraph" w:customStyle="1" w:styleId="EQ">
    <w:name w:val="EQ"/>
    <w:basedOn w:val="Normal"/>
    <w:next w:val="Normal"/>
    <w:link w:val="EQChar"/>
    <w:qFormat/>
    <w:pPr>
      <w:keepLines/>
      <w:tabs>
        <w:tab w:val="center" w:pos="4536"/>
        <w:tab w:val="right" w:pos="9072"/>
      </w:tabs>
      <w:overflowPunct/>
      <w:autoSpaceDE/>
      <w:autoSpaceDN/>
      <w:adjustRightInd/>
      <w:spacing w:after="180" w:line="240" w:lineRule="auto"/>
      <w:jc w:val="left"/>
      <w:textAlignment w:val="auto"/>
    </w:pPr>
    <w:rPr>
      <w:sz w:val="20"/>
      <w:lang w:eastAsia="en-US"/>
    </w:rPr>
  </w:style>
  <w:style w:type="character" w:customStyle="1" w:styleId="EQChar">
    <w:name w:val="EQ Char"/>
    <w:link w:val="EQ"/>
    <w:qFormat/>
    <w:locked/>
    <w:rPr>
      <w:rFonts w:ascii="Times New Roman" w:hAnsi="Times New Roman"/>
      <w:lang w:val="en-GB" w:eastAsia="en-US"/>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table" w:customStyle="1" w:styleId="TableGrid1">
    <w:name w:val="TableGrid1"/>
    <w:basedOn w:val="TableNormal"/>
    <w:next w:val="TableGrid"/>
    <w:uiPriority w:val="39"/>
    <w:qFormat/>
    <w:rsid w:val="00C6045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427B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
    <w:name w:val="text-only"/>
    <w:basedOn w:val="DefaultParagraphFont"/>
    <w:rsid w:val="00432341"/>
  </w:style>
  <w:style w:type="table" w:customStyle="1" w:styleId="GridTable4-Accent11">
    <w:name w:val="Grid Table 4 - Accent 11"/>
    <w:basedOn w:val="TableNormal"/>
    <w:next w:val="GridTable4-Accent1"/>
    <w:uiPriority w:val="49"/>
    <w:rsid w:val="007725FF"/>
    <w:rPr>
      <w:rFonts w:ascii="CG Times (WN)" w:eastAsia="MS Mincho" w:hAnsi="CG Times (W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9"/>
    <w:rsid w:val="007725F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2">
    <w:name w:val="TableGrid2"/>
    <w:basedOn w:val="TableNormal"/>
    <w:next w:val="TableGrid"/>
    <w:uiPriority w:val="39"/>
    <w:qFormat/>
    <w:rsid w:val="007D38A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2">
    <w:name w:val="Grid Table 4 - Accent 12"/>
    <w:basedOn w:val="TableNormal"/>
    <w:next w:val="GridTable4-Accent1"/>
    <w:uiPriority w:val="49"/>
    <w:rsid w:val="00B26F57"/>
    <w:rPr>
      <w:rFonts w:ascii="CG Times (WN)" w:eastAsia="MS Mincho" w:hAnsi="CG Times (W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11">
    <w:name w:val="Grid Table 4 - Accent 111"/>
    <w:basedOn w:val="TableNormal"/>
    <w:next w:val="GridTable4-Accent1"/>
    <w:uiPriority w:val="49"/>
    <w:rsid w:val="00B26F57"/>
    <w:rPr>
      <w:rFonts w:ascii="CG Times (WN)" w:eastAsia="MS Mincho" w:hAnsi="CG Times (W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37507">
      <w:bodyDiv w:val="1"/>
      <w:marLeft w:val="0"/>
      <w:marRight w:val="0"/>
      <w:marTop w:val="0"/>
      <w:marBottom w:val="0"/>
      <w:divBdr>
        <w:top w:val="none" w:sz="0" w:space="0" w:color="auto"/>
        <w:left w:val="none" w:sz="0" w:space="0" w:color="auto"/>
        <w:bottom w:val="none" w:sz="0" w:space="0" w:color="auto"/>
        <w:right w:val="none" w:sz="0" w:space="0" w:color="auto"/>
      </w:divBdr>
      <w:divsChild>
        <w:div w:id="1063212001">
          <w:marLeft w:val="0"/>
          <w:marRight w:val="0"/>
          <w:marTop w:val="0"/>
          <w:marBottom w:val="0"/>
          <w:divBdr>
            <w:top w:val="none" w:sz="0" w:space="0" w:color="auto"/>
            <w:left w:val="none" w:sz="0" w:space="0" w:color="auto"/>
            <w:bottom w:val="none" w:sz="0" w:space="0" w:color="auto"/>
            <w:right w:val="none" w:sz="0" w:space="0" w:color="auto"/>
          </w:divBdr>
        </w:div>
      </w:divsChild>
    </w:div>
    <w:div w:id="244997887">
      <w:bodyDiv w:val="1"/>
      <w:marLeft w:val="0"/>
      <w:marRight w:val="0"/>
      <w:marTop w:val="0"/>
      <w:marBottom w:val="0"/>
      <w:divBdr>
        <w:top w:val="none" w:sz="0" w:space="0" w:color="auto"/>
        <w:left w:val="none" w:sz="0" w:space="0" w:color="auto"/>
        <w:bottom w:val="none" w:sz="0" w:space="0" w:color="auto"/>
        <w:right w:val="none" w:sz="0" w:space="0" w:color="auto"/>
      </w:divBdr>
      <w:divsChild>
        <w:div w:id="1443263446">
          <w:marLeft w:val="0"/>
          <w:marRight w:val="0"/>
          <w:marTop w:val="0"/>
          <w:marBottom w:val="0"/>
          <w:divBdr>
            <w:top w:val="none" w:sz="0" w:space="0" w:color="auto"/>
            <w:left w:val="none" w:sz="0" w:space="0" w:color="auto"/>
            <w:bottom w:val="none" w:sz="0" w:space="0" w:color="auto"/>
            <w:right w:val="none" w:sz="0" w:space="0" w:color="auto"/>
          </w:divBdr>
        </w:div>
      </w:divsChild>
    </w:div>
    <w:div w:id="367223494">
      <w:bodyDiv w:val="1"/>
      <w:marLeft w:val="0"/>
      <w:marRight w:val="0"/>
      <w:marTop w:val="0"/>
      <w:marBottom w:val="0"/>
      <w:divBdr>
        <w:top w:val="none" w:sz="0" w:space="0" w:color="auto"/>
        <w:left w:val="none" w:sz="0" w:space="0" w:color="auto"/>
        <w:bottom w:val="none" w:sz="0" w:space="0" w:color="auto"/>
        <w:right w:val="none" w:sz="0" w:space="0" w:color="auto"/>
      </w:divBdr>
    </w:div>
    <w:div w:id="371535603">
      <w:bodyDiv w:val="1"/>
      <w:marLeft w:val="0"/>
      <w:marRight w:val="0"/>
      <w:marTop w:val="0"/>
      <w:marBottom w:val="0"/>
      <w:divBdr>
        <w:top w:val="none" w:sz="0" w:space="0" w:color="auto"/>
        <w:left w:val="none" w:sz="0" w:space="0" w:color="auto"/>
        <w:bottom w:val="none" w:sz="0" w:space="0" w:color="auto"/>
        <w:right w:val="none" w:sz="0" w:space="0" w:color="auto"/>
      </w:divBdr>
      <w:divsChild>
        <w:div w:id="499780556">
          <w:marLeft w:val="0"/>
          <w:marRight w:val="0"/>
          <w:marTop w:val="0"/>
          <w:marBottom w:val="0"/>
          <w:divBdr>
            <w:top w:val="none" w:sz="0" w:space="0" w:color="auto"/>
            <w:left w:val="none" w:sz="0" w:space="0" w:color="auto"/>
            <w:bottom w:val="none" w:sz="0" w:space="0" w:color="auto"/>
            <w:right w:val="none" w:sz="0" w:space="0" w:color="auto"/>
          </w:divBdr>
        </w:div>
      </w:divsChild>
    </w:div>
    <w:div w:id="453640674">
      <w:bodyDiv w:val="1"/>
      <w:marLeft w:val="0"/>
      <w:marRight w:val="0"/>
      <w:marTop w:val="0"/>
      <w:marBottom w:val="0"/>
      <w:divBdr>
        <w:top w:val="none" w:sz="0" w:space="0" w:color="auto"/>
        <w:left w:val="none" w:sz="0" w:space="0" w:color="auto"/>
        <w:bottom w:val="none" w:sz="0" w:space="0" w:color="auto"/>
        <w:right w:val="none" w:sz="0" w:space="0" w:color="auto"/>
      </w:divBdr>
      <w:divsChild>
        <w:div w:id="656955279">
          <w:marLeft w:val="0"/>
          <w:marRight w:val="0"/>
          <w:marTop w:val="0"/>
          <w:marBottom w:val="0"/>
          <w:divBdr>
            <w:top w:val="none" w:sz="0" w:space="0" w:color="auto"/>
            <w:left w:val="none" w:sz="0" w:space="0" w:color="auto"/>
            <w:bottom w:val="none" w:sz="0" w:space="0" w:color="auto"/>
            <w:right w:val="none" w:sz="0" w:space="0" w:color="auto"/>
          </w:divBdr>
        </w:div>
      </w:divsChild>
    </w:div>
    <w:div w:id="546570841">
      <w:bodyDiv w:val="1"/>
      <w:marLeft w:val="0"/>
      <w:marRight w:val="0"/>
      <w:marTop w:val="0"/>
      <w:marBottom w:val="0"/>
      <w:divBdr>
        <w:top w:val="none" w:sz="0" w:space="0" w:color="auto"/>
        <w:left w:val="none" w:sz="0" w:space="0" w:color="auto"/>
        <w:bottom w:val="none" w:sz="0" w:space="0" w:color="auto"/>
        <w:right w:val="none" w:sz="0" w:space="0" w:color="auto"/>
      </w:divBdr>
      <w:divsChild>
        <w:div w:id="1484196375">
          <w:marLeft w:val="0"/>
          <w:marRight w:val="0"/>
          <w:marTop w:val="0"/>
          <w:marBottom w:val="0"/>
          <w:divBdr>
            <w:top w:val="none" w:sz="0" w:space="0" w:color="auto"/>
            <w:left w:val="none" w:sz="0" w:space="0" w:color="auto"/>
            <w:bottom w:val="none" w:sz="0" w:space="0" w:color="auto"/>
            <w:right w:val="none" w:sz="0" w:space="0" w:color="auto"/>
          </w:divBdr>
        </w:div>
      </w:divsChild>
    </w:div>
    <w:div w:id="548959357">
      <w:bodyDiv w:val="1"/>
      <w:marLeft w:val="0"/>
      <w:marRight w:val="0"/>
      <w:marTop w:val="0"/>
      <w:marBottom w:val="0"/>
      <w:divBdr>
        <w:top w:val="none" w:sz="0" w:space="0" w:color="auto"/>
        <w:left w:val="none" w:sz="0" w:space="0" w:color="auto"/>
        <w:bottom w:val="none" w:sz="0" w:space="0" w:color="auto"/>
        <w:right w:val="none" w:sz="0" w:space="0" w:color="auto"/>
      </w:divBdr>
      <w:divsChild>
        <w:div w:id="1383866257">
          <w:marLeft w:val="0"/>
          <w:marRight w:val="0"/>
          <w:marTop w:val="0"/>
          <w:marBottom w:val="0"/>
          <w:divBdr>
            <w:top w:val="none" w:sz="0" w:space="0" w:color="auto"/>
            <w:left w:val="none" w:sz="0" w:space="0" w:color="auto"/>
            <w:bottom w:val="none" w:sz="0" w:space="0" w:color="auto"/>
            <w:right w:val="none" w:sz="0" w:space="0" w:color="auto"/>
          </w:divBdr>
        </w:div>
      </w:divsChild>
    </w:div>
    <w:div w:id="676267514">
      <w:bodyDiv w:val="1"/>
      <w:marLeft w:val="0"/>
      <w:marRight w:val="0"/>
      <w:marTop w:val="0"/>
      <w:marBottom w:val="0"/>
      <w:divBdr>
        <w:top w:val="none" w:sz="0" w:space="0" w:color="auto"/>
        <w:left w:val="none" w:sz="0" w:space="0" w:color="auto"/>
        <w:bottom w:val="none" w:sz="0" w:space="0" w:color="auto"/>
        <w:right w:val="none" w:sz="0" w:space="0" w:color="auto"/>
      </w:divBdr>
      <w:divsChild>
        <w:div w:id="1893421600">
          <w:marLeft w:val="0"/>
          <w:marRight w:val="0"/>
          <w:marTop w:val="0"/>
          <w:marBottom w:val="0"/>
          <w:divBdr>
            <w:top w:val="none" w:sz="0" w:space="0" w:color="auto"/>
            <w:left w:val="none" w:sz="0" w:space="0" w:color="auto"/>
            <w:bottom w:val="none" w:sz="0" w:space="0" w:color="auto"/>
            <w:right w:val="none" w:sz="0" w:space="0" w:color="auto"/>
          </w:divBdr>
        </w:div>
      </w:divsChild>
    </w:div>
    <w:div w:id="899556860">
      <w:bodyDiv w:val="1"/>
      <w:marLeft w:val="0"/>
      <w:marRight w:val="0"/>
      <w:marTop w:val="0"/>
      <w:marBottom w:val="0"/>
      <w:divBdr>
        <w:top w:val="none" w:sz="0" w:space="0" w:color="auto"/>
        <w:left w:val="none" w:sz="0" w:space="0" w:color="auto"/>
        <w:bottom w:val="none" w:sz="0" w:space="0" w:color="auto"/>
        <w:right w:val="none" w:sz="0" w:space="0" w:color="auto"/>
      </w:divBdr>
      <w:divsChild>
        <w:div w:id="618993790">
          <w:marLeft w:val="0"/>
          <w:marRight w:val="0"/>
          <w:marTop w:val="0"/>
          <w:marBottom w:val="0"/>
          <w:divBdr>
            <w:top w:val="none" w:sz="0" w:space="0" w:color="auto"/>
            <w:left w:val="none" w:sz="0" w:space="0" w:color="auto"/>
            <w:bottom w:val="none" w:sz="0" w:space="0" w:color="auto"/>
            <w:right w:val="none" w:sz="0" w:space="0" w:color="auto"/>
          </w:divBdr>
        </w:div>
        <w:div w:id="954873569">
          <w:marLeft w:val="0"/>
          <w:marRight w:val="0"/>
          <w:marTop w:val="0"/>
          <w:marBottom w:val="0"/>
          <w:divBdr>
            <w:top w:val="none" w:sz="0" w:space="0" w:color="auto"/>
            <w:left w:val="none" w:sz="0" w:space="0" w:color="auto"/>
            <w:bottom w:val="none" w:sz="0" w:space="0" w:color="auto"/>
            <w:right w:val="none" w:sz="0" w:space="0" w:color="auto"/>
          </w:divBdr>
        </w:div>
        <w:div w:id="2026905337">
          <w:marLeft w:val="0"/>
          <w:marRight w:val="0"/>
          <w:marTop w:val="0"/>
          <w:marBottom w:val="0"/>
          <w:divBdr>
            <w:top w:val="none" w:sz="0" w:space="0" w:color="auto"/>
            <w:left w:val="none" w:sz="0" w:space="0" w:color="auto"/>
            <w:bottom w:val="none" w:sz="0" w:space="0" w:color="auto"/>
            <w:right w:val="none" w:sz="0" w:space="0" w:color="auto"/>
          </w:divBdr>
        </w:div>
      </w:divsChild>
    </w:div>
    <w:div w:id="960844865">
      <w:bodyDiv w:val="1"/>
      <w:marLeft w:val="0"/>
      <w:marRight w:val="0"/>
      <w:marTop w:val="0"/>
      <w:marBottom w:val="0"/>
      <w:divBdr>
        <w:top w:val="none" w:sz="0" w:space="0" w:color="auto"/>
        <w:left w:val="none" w:sz="0" w:space="0" w:color="auto"/>
        <w:bottom w:val="none" w:sz="0" w:space="0" w:color="auto"/>
        <w:right w:val="none" w:sz="0" w:space="0" w:color="auto"/>
      </w:divBdr>
      <w:divsChild>
        <w:div w:id="79758181">
          <w:marLeft w:val="0"/>
          <w:marRight w:val="0"/>
          <w:marTop w:val="0"/>
          <w:marBottom w:val="0"/>
          <w:divBdr>
            <w:top w:val="none" w:sz="0" w:space="0" w:color="auto"/>
            <w:left w:val="none" w:sz="0" w:space="0" w:color="auto"/>
            <w:bottom w:val="none" w:sz="0" w:space="0" w:color="auto"/>
            <w:right w:val="none" w:sz="0" w:space="0" w:color="auto"/>
          </w:divBdr>
        </w:div>
      </w:divsChild>
    </w:div>
    <w:div w:id="1302809980">
      <w:bodyDiv w:val="1"/>
      <w:marLeft w:val="0"/>
      <w:marRight w:val="0"/>
      <w:marTop w:val="0"/>
      <w:marBottom w:val="0"/>
      <w:divBdr>
        <w:top w:val="none" w:sz="0" w:space="0" w:color="auto"/>
        <w:left w:val="none" w:sz="0" w:space="0" w:color="auto"/>
        <w:bottom w:val="none" w:sz="0" w:space="0" w:color="auto"/>
        <w:right w:val="none" w:sz="0" w:space="0" w:color="auto"/>
      </w:divBdr>
      <w:divsChild>
        <w:div w:id="2123528449">
          <w:marLeft w:val="0"/>
          <w:marRight w:val="0"/>
          <w:marTop w:val="0"/>
          <w:marBottom w:val="0"/>
          <w:divBdr>
            <w:top w:val="none" w:sz="0" w:space="0" w:color="auto"/>
            <w:left w:val="none" w:sz="0" w:space="0" w:color="auto"/>
            <w:bottom w:val="none" w:sz="0" w:space="0" w:color="auto"/>
            <w:right w:val="none" w:sz="0" w:space="0" w:color="auto"/>
          </w:divBdr>
          <w:divsChild>
            <w:div w:id="202296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104983">
      <w:bodyDiv w:val="1"/>
      <w:marLeft w:val="0"/>
      <w:marRight w:val="0"/>
      <w:marTop w:val="0"/>
      <w:marBottom w:val="0"/>
      <w:divBdr>
        <w:top w:val="none" w:sz="0" w:space="0" w:color="auto"/>
        <w:left w:val="none" w:sz="0" w:space="0" w:color="auto"/>
        <w:bottom w:val="none" w:sz="0" w:space="0" w:color="auto"/>
        <w:right w:val="none" w:sz="0" w:space="0" w:color="auto"/>
      </w:divBdr>
      <w:divsChild>
        <w:div w:id="1352075734">
          <w:marLeft w:val="0"/>
          <w:marRight w:val="0"/>
          <w:marTop w:val="0"/>
          <w:marBottom w:val="0"/>
          <w:divBdr>
            <w:top w:val="none" w:sz="0" w:space="0" w:color="auto"/>
            <w:left w:val="none" w:sz="0" w:space="0" w:color="auto"/>
            <w:bottom w:val="none" w:sz="0" w:space="0" w:color="auto"/>
            <w:right w:val="none" w:sz="0" w:space="0" w:color="auto"/>
          </w:divBdr>
        </w:div>
      </w:divsChild>
    </w:div>
    <w:div w:id="1480999444">
      <w:bodyDiv w:val="1"/>
      <w:marLeft w:val="0"/>
      <w:marRight w:val="0"/>
      <w:marTop w:val="0"/>
      <w:marBottom w:val="0"/>
      <w:divBdr>
        <w:top w:val="none" w:sz="0" w:space="0" w:color="auto"/>
        <w:left w:val="none" w:sz="0" w:space="0" w:color="auto"/>
        <w:bottom w:val="none" w:sz="0" w:space="0" w:color="auto"/>
        <w:right w:val="none" w:sz="0" w:space="0" w:color="auto"/>
      </w:divBdr>
      <w:divsChild>
        <w:div w:id="1243680708">
          <w:marLeft w:val="0"/>
          <w:marRight w:val="0"/>
          <w:marTop w:val="0"/>
          <w:marBottom w:val="0"/>
          <w:divBdr>
            <w:top w:val="none" w:sz="0" w:space="0" w:color="auto"/>
            <w:left w:val="none" w:sz="0" w:space="0" w:color="auto"/>
            <w:bottom w:val="none" w:sz="0" w:space="0" w:color="auto"/>
            <w:right w:val="none" w:sz="0" w:space="0" w:color="auto"/>
          </w:divBdr>
        </w:div>
      </w:divsChild>
    </w:div>
    <w:div w:id="1585723404">
      <w:bodyDiv w:val="1"/>
      <w:marLeft w:val="0"/>
      <w:marRight w:val="0"/>
      <w:marTop w:val="0"/>
      <w:marBottom w:val="0"/>
      <w:divBdr>
        <w:top w:val="none" w:sz="0" w:space="0" w:color="auto"/>
        <w:left w:val="none" w:sz="0" w:space="0" w:color="auto"/>
        <w:bottom w:val="none" w:sz="0" w:space="0" w:color="auto"/>
        <w:right w:val="none" w:sz="0" w:space="0" w:color="auto"/>
      </w:divBdr>
      <w:divsChild>
        <w:div w:id="548223876">
          <w:marLeft w:val="0"/>
          <w:marRight w:val="0"/>
          <w:marTop w:val="0"/>
          <w:marBottom w:val="0"/>
          <w:divBdr>
            <w:top w:val="none" w:sz="0" w:space="0" w:color="auto"/>
            <w:left w:val="none" w:sz="0" w:space="0" w:color="auto"/>
            <w:bottom w:val="none" w:sz="0" w:space="0" w:color="auto"/>
            <w:right w:val="none" w:sz="0" w:space="0" w:color="auto"/>
          </w:divBdr>
        </w:div>
      </w:divsChild>
    </w:div>
    <w:div w:id="1793355550">
      <w:bodyDiv w:val="1"/>
      <w:marLeft w:val="0"/>
      <w:marRight w:val="0"/>
      <w:marTop w:val="0"/>
      <w:marBottom w:val="0"/>
      <w:divBdr>
        <w:top w:val="none" w:sz="0" w:space="0" w:color="auto"/>
        <w:left w:val="none" w:sz="0" w:space="0" w:color="auto"/>
        <w:bottom w:val="none" w:sz="0" w:space="0" w:color="auto"/>
        <w:right w:val="none" w:sz="0" w:space="0" w:color="auto"/>
      </w:divBdr>
    </w:div>
    <w:div w:id="1875262939">
      <w:bodyDiv w:val="1"/>
      <w:marLeft w:val="0"/>
      <w:marRight w:val="0"/>
      <w:marTop w:val="0"/>
      <w:marBottom w:val="0"/>
      <w:divBdr>
        <w:top w:val="none" w:sz="0" w:space="0" w:color="auto"/>
        <w:left w:val="none" w:sz="0" w:space="0" w:color="auto"/>
        <w:bottom w:val="none" w:sz="0" w:space="0" w:color="auto"/>
        <w:right w:val="none" w:sz="0" w:space="0" w:color="auto"/>
      </w:divBdr>
      <w:divsChild>
        <w:div w:id="53669690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5843C53-62A7-4113-89B6-89FB8209AA2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9</Pages>
  <Words>3968</Words>
  <Characters>22619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Xiaomi-Yi</cp:lastModifiedBy>
  <cp:revision>9</cp:revision>
  <cp:lastPrinted>2018-04-05T09:40:00Z</cp:lastPrinted>
  <dcterms:created xsi:type="dcterms:W3CDTF">2025-08-15T05:56:00Z</dcterms:created>
  <dcterms:modified xsi:type="dcterms:W3CDTF">2025-08-15T06:50:00Z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c1f8f80553311ef8000458400004584">
    <vt:lpwstr>CWMlorjSn5EWayO7vOApa4tgJHPwK1xIEEo2jszIBrY+KcoaJ5Ghzq6LC1NEfQep/EeZjNEBmz2jTZpMHYzIy1juQ==</vt:lpwstr>
  </property>
  <property fmtid="{D5CDD505-2E9C-101B-9397-08002B2CF9AE}" pid="7" name="CWM4fbe7040555011ef800071f6000071f6">
    <vt:lpwstr>CWM6MWuE8HBz5sbVqt01cj33ijVP2H5ZK8nC+tTmeYpeIFGGT6HWW38Zk672Z7WxsoJSE8mLEgz7qP5JdPO4K0AnQ==</vt:lpwstr>
  </property>
  <property fmtid="{D5CDD505-2E9C-101B-9397-08002B2CF9AE}" pid="8" name="CWM0ecba3a08d0e11ef80002fd200002fd2">
    <vt:lpwstr>CWMI7uBLRPuU6C6MpdqDaqiaoMDS0FOems8LCU6S2SzQTbEwrl0jvdvzYjOhVuUDUN7KGhoCRQjXJWqUE5H7iK9CQ==</vt:lpwstr>
  </property>
  <property fmtid="{D5CDD505-2E9C-101B-9397-08002B2CF9AE}" pid="9" name="CWMf47e3f409b5311ef80007d9f00007d9f">
    <vt:lpwstr>CWMUJ/fe4RXILhisLmdH0AkvBFyFRG54SbSpJ42QsyOdoaygqGdx2BlkRG63z7+rP/GAZMtOJkfDYsEEuhJ/z1C0w==</vt:lpwstr>
  </property>
  <property fmtid="{D5CDD505-2E9C-101B-9397-08002B2CF9AE}" pid="10" name="KSOProductBuildVer">
    <vt:lpwstr>2052-0.0.0.0</vt:lpwstr>
  </property>
  <property fmtid="{D5CDD505-2E9C-101B-9397-08002B2CF9AE}" pid="11" name="CWMd4a01b200b7f11f08000097500000975">
    <vt:lpwstr>CWMRyQHOFXIO/bA+uyIrFMts5GmwbS8u7hIKFjGlDeRbPZrWuZ/YRrJFYEO81jzP377UhfKBvbmAieKvfyLq7RpRw==</vt:lpwstr>
  </property>
  <property fmtid="{D5CDD505-2E9C-101B-9397-08002B2CF9AE}" pid="12" name="CWMa43d24100b8d11f080007b7b00007a7b">
    <vt:lpwstr>CWMA7wKKRlTN5lwaZzqXMDHxpAqFK7cPt3SNLlV9d/Im0HRrk7X+4teqVv7bu2/CseUvZi7LCj19lGpRiXtbygPIQ==</vt:lpwstr>
  </property>
  <property fmtid="{D5CDD505-2E9C-101B-9397-08002B2CF9AE}" pid="13" name="CWM70712d802b0d11f0800049a1000048a1">
    <vt:lpwstr>CWMyHXQtzAspU8cAEKgCDNIMYsdommuPk0ETxK0fjwKztOBn4fzncnBxC3wxBWL3GON1rxkjhXcpieaco1jVMSNoA==</vt:lpwstr>
  </property>
  <property fmtid="{D5CDD505-2E9C-101B-9397-08002B2CF9AE}" pid="14" name="fileWhereFroms">
    <vt:lpwstr>PpjeLB1gRN0lwrPqMaCTkkqD2HQxqcrYUShz8bRO+cqpMhY2t8KT2j4ZjfnhpjSvagLvZ/w5hzo3ywso9iUZBzXW46w2+04G/oNOaE07QNaL1Kex5PfDuKQOg5o6epURNha8wC3D4FwpKd6tlhEFORQ8KM3QwDKmD7/njuGwNJHC8bR2ehlr+y2Qq57GRaWfU75g+7Plmq+lvxQ6lN5kp0t/k0un0kW4raHzVAMui/pluuna0dUZuB5N2zJpFnFdjYTbzFuegAkas5wXwDuIyk9gQ+NHJsK6PUwyyA3YHgLapgFd5wD2KLchPFokReBG</vt:lpwstr>
  </property>
  <property fmtid="{D5CDD505-2E9C-101B-9397-08002B2CF9AE}" pid="15" name="CWM407b54502b1411f080006bae00006aae">
    <vt:lpwstr>CWM2xk/NPE5A5346oTCteXtgWcgC5/eKm/NKRM7yYmAoJ26lcWJ3dR2BVeaVO7lQJ+eTHWfK4FWyxhMh/roY+8kYw==</vt:lpwstr>
  </property>
  <property fmtid="{D5CDD505-2E9C-101B-9397-08002B2CF9AE}" pid="16" name="CWM1bda1a402bec11f08000079700000697">
    <vt:lpwstr>CWMbuMLDiiD9D0/uXvQQrNmtwY15QfbV+NvUN5Tai9mNLPT/10YG2xtQ5hnq/va7KkZ5zO+dSLx5eul9PbT4Gj8nw==</vt:lpwstr>
  </property>
  <property fmtid="{D5CDD505-2E9C-101B-9397-08002B2CF9AE}" pid="17" name="CWM6e60e4e02bee11f080006bae00006aae">
    <vt:lpwstr>CWMqL/q+O9LifBzHVJzLMZUtxtt8klj8eZheh1qcyIhoc/sfkQRTXcXmWIJvT+XiKCiL6rk5V2eNt4bSkaX81yuhA==</vt:lpwstr>
  </property>
  <property fmtid="{D5CDD505-2E9C-101B-9397-08002B2CF9AE}" pid="18" name="CWM8899a46078f011f080005f5d00005e5d">
    <vt:lpwstr>CWMTfOvHOE8WGkEKr1SLQIWuf5dIdLKV6TOHCmUTXaT/CChgK9iFnXUUlodMIIO/+Mp9IQBhg24TINpKhsPLNnA3g==</vt:lpwstr>
  </property>
  <property fmtid="{D5CDD505-2E9C-101B-9397-08002B2CF9AE}" pid="19" name="CWM5974a000790811f080004b6500004b65">
    <vt:lpwstr>CWMyfY7lB+vx5172Lm2CAzt2tOyVrLmOzPAI8sNjf0ep0opuj1wfB5AAgy23xN3pjySCueoRDmwLGCln2wTSWt0WQ==</vt:lpwstr>
  </property>
</Properties>
</file>